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40" w:rsidRDefault="00CB5040" w:rsidP="00D71B63">
      <w:pPr>
        <w:jc w:val="center"/>
        <w:rPr>
          <w:b/>
        </w:rPr>
      </w:pPr>
    </w:p>
    <w:p w:rsidR="00CB5040" w:rsidRDefault="00CB5040" w:rsidP="00D71B63">
      <w:pPr>
        <w:jc w:val="center"/>
        <w:rPr>
          <w:b/>
        </w:rPr>
      </w:pPr>
    </w:p>
    <w:p w:rsidR="00CB5040" w:rsidRDefault="00CB5040" w:rsidP="00D71B63">
      <w:pPr>
        <w:jc w:val="center"/>
        <w:rPr>
          <w:b/>
        </w:rPr>
      </w:pPr>
    </w:p>
    <w:p w:rsidR="00CB5040" w:rsidRDefault="00CB5040" w:rsidP="00D71B63">
      <w:pPr>
        <w:jc w:val="center"/>
        <w:rPr>
          <w:b/>
        </w:rPr>
      </w:pPr>
    </w:p>
    <w:p w:rsidR="00CB5040" w:rsidRDefault="00CB5040" w:rsidP="00D71B63">
      <w:pPr>
        <w:jc w:val="center"/>
        <w:rPr>
          <w:b/>
        </w:rPr>
      </w:pPr>
    </w:p>
    <w:p w:rsidR="00CB5040" w:rsidRDefault="00CB5040" w:rsidP="00D71B63">
      <w:pPr>
        <w:jc w:val="center"/>
        <w:rPr>
          <w:b/>
        </w:rPr>
      </w:pPr>
    </w:p>
    <w:p w:rsidR="00CB5040" w:rsidRDefault="00CB5040" w:rsidP="00D71B63">
      <w:pPr>
        <w:jc w:val="center"/>
        <w:rPr>
          <w:b/>
        </w:rPr>
      </w:pPr>
    </w:p>
    <w:p w:rsidR="00CB5040" w:rsidRDefault="00CB5040" w:rsidP="00D71B63">
      <w:pPr>
        <w:jc w:val="center"/>
        <w:rPr>
          <w:b/>
        </w:rPr>
      </w:pPr>
    </w:p>
    <w:p w:rsidR="00CB5040" w:rsidRDefault="001D5ADA" w:rsidP="00CB5040">
      <w:pPr>
        <w:ind w:left="60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9556" cy="11214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30" cy="112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40" w:rsidRPr="00CB5040" w:rsidRDefault="00CB5040" w:rsidP="00CB5040">
      <w:pPr>
        <w:ind w:left="6096"/>
        <w:jc w:val="both"/>
      </w:pPr>
    </w:p>
    <w:p w:rsidR="00CB5040" w:rsidRDefault="00CB5040" w:rsidP="00D71B63">
      <w:pPr>
        <w:jc w:val="center"/>
        <w:rPr>
          <w:b/>
          <w:sz w:val="32"/>
          <w:szCs w:val="32"/>
        </w:rPr>
      </w:pPr>
    </w:p>
    <w:p w:rsidR="00CB5040" w:rsidRDefault="00CB5040" w:rsidP="00D71B63">
      <w:pPr>
        <w:jc w:val="center"/>
        <w:rPr>
          <w:b/>
          <w:sz w:val="32"/>
          <w:szCs w:val="32"/>
        </w:rPr>
      </w:pPr>
    </w:p>
    <w:p w:rsidR="00CB5040" w:rsidRDefault="00CB5040" w:rsidP="00D71B63">
      <w:pPr>
        <w:jc w:val="center"/>
        <w:rPr>
          <w:b/>
          <w:sz w:val="32"/>
          <w:szCs w:val="32"/>
        </w:rPr>
      </w:pPr>
    </w:p>
    <w:p w:rsidR="00CB5040" w:rsidRDefault="00CB5040" w:rsidP="00D71B63">
      <w:pPr>
        <w:jc w:val="center"/>
        <w:rPr>
          <w:b/>
          <w:sz w:val="32"/>
          <w:szCs w:val="32"/>
        </w:rPr>
      </w:pPr>
    </w:p>
    <w:p w:rsidR="00CB5040" w:rsidRDefault="00CB5040" w:rsidP="00D71B63">
      <w:pPr>
        <w:jc w:val="center"/>
        <w:rPr>
          <w:b/>
          <w:sz w:val="32"/>
          <w:szCs w:val="32"/>
        </w:rPr>
      </w:pPr>
    </w:p>
    <w:p w:rsidR="00D71B63" w:rsidRPr="00471481" w:rsidRDefault="00D71B63" w:rsidP="00D71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</w:t>
      </w:r>
    </w:p>
    <w:p w:rsidR="00D71B63" w:rsidRDefault="00D71B63" w:rsidP="00D71B63">
      <w:pPr>
        <w:jc w:val="center"/>
        <w:rPr>
          <w:b/>
          <w:sz w:val="28"/>
          <w:szCs w:val="28"/>
        </w:rPr>
      </w:pPr>
    </w:p>
    <w:p w:rsidR="00D71B63" w:rsidRDefault="00D71B63" w:rsidP="00D71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 w:rsidR="00D71B63" w:rsidRDefault="00D71B63" w:rsidP="00D71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ПРОГРАММАМ </w:t>
      </w:r>
      <w:r w:rsidR="00CB5040">
        <w:rPr>
          <w:b/>
          <w:sz w:val="28"/>
          <w:szCs w:val="28"/>
        </w:rPr>
        <w:t xml:space="preserve">ВЫСШЕГО </w:t>
      </w:r>
      <w:r>
        <w:rPr>
          <w:b/>
          <w:sz w:val="28"/>
          <w:szCs w:val="28"/>
        </w:rPr>
        <w:t>ОБРАЗОВАНИЯ</w:t>
      </w:r>
    </w:p>
    <w:p w:rsidR="00CB5040" w:rsidRDefault="00CB5040" w:rsidP="00D71B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(ПРОГРАММЫ ПОДГОТОВКИ НАУЧНО-ПЕДАГОГИЧЕСКИХ КАДРОВ В</w:t>
      </w:r>
      <w:proofErr w:type="gramEnd"/>
    </w:p>
    <w:p w:rsidR="00CB5040" w:rsidRDefault="00CB5040" w:rsidP="00D71B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АСПИРАНТУРЕ)</w:t>
      </w:r>
      <w:proofErr w:type="gramEnd"/>
    </w:p>
    <w:p w:rsidR="00D71B63" w:rsidRDefault="00D71B63" w:rsidP="00D71B63">
      <w:pPr>
        <w:jc w:val="center"/>
        <w:rPr>
          <w:b/>
          <w:sz w:val="28"/>
          <w:szCs w:val="28"/>
        </w:rPr>
      </w:pPr>
      <w:r w:rsidRPr="00933FD9">
        <w:rPr>
          <w:b/>
          <w:sz w:val="28"/>
          <w:szCs w:val="28"/>
        </w:rPr>
        <w:t>в федеральном государственном бюджетном образовательном учреждении высшего образования</w:t>
      </w:r>
    </w:p>
    <w:p w:rsidR="00D71B63" w:rsidRPr="00933FD9" w:rsidRDefault="00D71B63" w:rsidP="00D71B63">
      <w:pPr>
        <w:jc w:val="center"/>
        <w:rPr>
          <w:b/>
          <w:sz w:val="28"/>
          <w:szCs w:val="28"/>
        </w:rPr>
      </w:pPr>
      <w:r w:rsidRPr="00933FD9">
        <w:rPr>
          <w:b/>
          <w:sz w:val="28"/>
          <w:szCs w:val="28"/>
        </w:rPr>
        <w:t>«Камчатский государственный уни</w:t>
      </w:r>
      <w:r>
        <w:rPr>
          <w:b/>
          <w:sz w:val="28"/>
          <w:szCs w:val="28"/>
        </w:rPr>
        <w:t xml:space="preserve">верситет имени </w:t>
      </w:r>
      <w:proofErr w:type="spellStart"/>
      <w:r>
        <w:rPr>
          <w:b/>
          <w:sz w:val="28"/>
          <w:szCs w:val="28"/>
        </w:rPr>
        <w:t>Витуса</w:t>
      </w:r>
      <w:proofErr w:type="spellEnd"/>
      <w:r>
        <w:rPr>
          <w:b/>
          <w:sz w:val="28"/>
          <w:szCs w:val="28"/>
        </w:rPr>
        <w:t xml:space="preserve"> Беринга»</w:t>
      </w:r>
    </w:p>
    <w:p w:rsidR="00D71B63" w:rsidRPr="00471481" w:rsidRDefault="00D71B63" w:rsidP="00D71B63">
      <w:pPr>
        <w:jc w:val="both"/>
        <w:rPr>
          <w:sz w:val="32"/>
          <w:szCs w:val="32"/>
        </w:rPr>
      </w:pPr>
    </w:p>
    <w:p w:rsidR="00D71B63" w:rsidRPr="00471481" w:rsidRDefault="00D71B63" w:rsidP="00D71B63">
      <w:pPr>
        <w:jc w:val="both"/>
        <w:rPr>
          <w:sz w:val="32"/>
          <w:szCs w:val="32"/>
        </w:rPr>
      </w:pPr>
    </w:p>
    <w:p w:rsidR="00D71B63" w:rsidRPr="00471481" w:rsidRDefault="00D71B63" w:rsidP="00D71B63">
      <w:pPr>
        <w:jc w:val="both"/>
        <w:rPr>
          <w:sz w:val="32"/>
          <w:szCs w:val="32"/>
        </w:rPr>
      </w:pPr>
    </w:p>
    <w:p w:rsidR="00D71B63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Pr="00386B67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Cs/>
        </w:rPr>
      </w:pPr>
    </w:p>
    <w:p w:rsidR="00D71B63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Pr="00471481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CB5040" w:rsidRDefault="00CB5040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Pr="00471481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Pr="00471481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Pr="00471481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Pr="00471481" w:rsidRDefault="00D71B63" w:rsidP="00D71B63">
      <w:pPr>
        <w:shd w:val="clear" w:color="auto" w:fill="FFFFFF"/>
        <w:tabs>
          <w:tab w:val="left" w:pos="0"/>
          <w:tab w:val="left" w:pos="720"/>
          <w:tab w:val="left" w:pos="8460"/>
          <w:tab w:val="left" w:pos="8820"/>
          <w:tab w:val="left" w:pos="9540"/>
        </w:tabs>
        <w:ind w:right="4" w:firstLine="480"/>
        <w:jc w:val="both"/>
        <w:rPr>
          <w:b/>
          <w:bCs/>
        </w:rPr>
      </w:pPr>
    </w:p>
    <w:p w:rsidR="00D71B63" w:rsidRPr="00471481" w:rsidRDefault="00D71B63" w:rsidP="00D71B63">
      <w:pPr>
        <w:shd w:val="clear" w:color="auto" w:fill="FFFFFF"/>
        <w:tabs>
          <w:tab w:val="left" w:pos="8460"/>
          <w:tab w:val="left" w:pos="8820"/>
          <w:tab w:val="left" w:pos="9540"/>
        </w:tabs>
        <w:ind w:right="4"/>
        <w:jc w:val="both"/>
        <w:rPr>
          <w:bCs/>
        </w:rPr>
      </w:pPr>
      <w:r w:rsidRPr="00471481">
        <w:rPr>
          <w:rFonts w:ascii="Perpetua" w:hAnsi="Perpetua"/>
          <w:b/>
          <w:bCs/>
        </w:rPr>
        <w:t>©</w:t>
      </w:r>
      <w:r w:rsidRPr="00471481">
        <w:rPr>
          <w:b/>
          <w:bCs/>
        </w:rPr>
        <w:t xml:space="preserve"> </w:t>
      </w:r>
      <w:r w:rsidRPr="00471481">
        <w:rPr>
          <w:bCs/>
        </w:rPr>
        <w:t xml:space="preserve">Является интеллектуальной собственностью </w:t>
      </w:r>
      <w:r>
        <w:rPr>
          <w:bCs/>
        </w:rPr>
        <w:t>ФГБОУ ВО «</w:t>
      </w:r>
      <w:proofErr w:type="spellStart"/>
      <w:r w:rsidRPr="00471481">
        <w:rPr>
          <w:bCs/>
        </w:rPr>
        <w:t>КамГУ</w:t>
      </w:r>
      <w:proofErr w:type="spellEnd"/>
      <w:r w:rsidRPr="00471481">
        <w:rPr>
          <w:bCs/>
        </w:rPr>
        <w:t xml:space="preserve"> им. </w:t>
      </w:r>
      <w:proofErr w:type="spellStart"/>
      <w:r w:rsidRPr="00471481">
        <w:rPr>
          <w:bCs/>
        </w:rPr>
        <w:t>Витуса</w:t>
      </w:r>
      <w:proofErr w:type="spellEnd"/>
      <w:r w:rsidRPr="00471481">
        <w:rPr>
          <w:bCs/>
        </w:rPr>
        <w:t xml:space="preserve"> Беринга</w:t>
      </w:r>
      <w:r>
        <w:rPr>
          <w:bCs/>
        </w:rPr>
        <w:t>»</w:t>
      </w:r>
    </w:p>
    <w:p w:rsidR="00D71B63" w:rsidRPr="00D11A09" w:rsidRDefault="00D71B63" w:rsidP="00D71B63">
      <w:pPr>
        <w:shd w:val="clear" w:color="auto" w:fill="FFFFFF"/>
        <w:tabs>
          <w:tab w:val="left" w:pos="8460"/>
          <w:tab w:val="left" w:pos="8820"/>
          <w:tab w:val="left" w:pos="9540"/>
        </w:tabs>
        <w:ind w:right="4"/>
        <w:jc w:val="both"/>
        <w:rPr>
          <w:bCs/>
        </w:rPr>
      </w:pPr>
      <w:r w:rsidRPr="00471481">
        <w:rPr>
          <w:bCs/>
        </w:rPr>
        <w:t>Перепечатка и/или дальнейшая передача третьим лицам запрещается</w:t>
      </w:r>
    </w:p>
    <w:p w:rsidR="00D71B63" w:rsidRDefault="00D71B63" w:rsidP="00D71B63">
      <w:pPr>
        <w:jc w:val="both"/>
      </w:pPr>
    </w:p>
    <w:p w:rsidR="00D71B63" w:rsidRDefault="00D71B63" w:rsidP="00D71B63">
      <w:pPr>
        <w:jc w:val="both"/>
        <w:sectPr w:rsidR="00D71B63" w:rsidSect="00574A40">
          <w:footerReference w:type="default" r:id="rId9"/>
          <w:footnotePr>
            <w:pos w:val="beneathText"/>
          </w:footnotePr>
          <w:pgSz w:w="11905" w:h="16836"/>
          <w:pgMar w:top="851" w:right="851" w:bottom="851" w:left="851" w:header="720" w:footer="720" w:gutter="0"/>
          <w:cols w:space="720"/>
          <w:docGrid w:linePitch="360"/>
        </w:sectPr>
      </w:pPr>
    </w:p>
    <w:p w:rsidR="00D71B63" w:rsidRDefault="00D71B63" w:rsidP="00D71B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РЕГИСТРАЦИИ ИЗМЕНЕНИЙ</w:t>
      </w:r>
    </w:p>
    <w:p w:rsidR="00D71B63" w:rsidRDefault="00D71B63" w:rsidP="00D71B6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959"/>
        <w:gridCol w:w="2520"/>
        <w:gridCol w:w="1723"/>
      </w:tblGrid>
      <w:tr w:rsidR="001D5ADA" w:rsidRPr="00612D2D" w:rsidTr="00AD3F85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1D5ADA" w:rsidRPr="00612D2D" w:rsidRDefault="001D5ADA" w:rsidP="00AD3F85">
            <w:pPr>
              <w:jc w:val="center"/>
            </w:pPr>
            <w:r w:rsidRPr="00612D2D">
              <w:t>№</w:t>
            </w:r>
          </w:p>
          <w:p w:rsidR="001D5ADA" w:rsidRPr="00612D2D" w:rsidRDefault="001D5ADA" w:rsidP="00AD3F85">
            <w:pPr>
              <w:jc w:val="center"/>
            </w:pPr>
            <w:r w:rsidRPr="00612D2D">
              <w:t>реда</w:t>
            </w:r>
            <w:r w:rsidRPr="00612D2D">
              <w:t>к</w:t>
            </w:r>
            <w:r w:rsidRPr="00612D2D">
              <w:t>ции док</w:t>
            </w:r>
            <w:r w:rsidRPr="00612D2D">
              <w:t>у</w:t>
            </w:r>
            <w:r w:rsidRPr="00612D2D">
              <w:t>мента</w:t>
            </w:r>
          </w:p>
        </w:tc>
        <w:tc>
          <w:tcPr>
            <w:tcW w:w="3959" w:type="dxa"/>
            <w:shd w:val="clear" w:color="auto" w:fill="auto"/>
            <w:vAlign w:val="center"/>
          </w:tcPr>
          <w:p w:rsidR="001D5ADA" w:rsidRPr="00612D2D" w:rsidRDefault="001D5ADA" w:rsidP="00AD3F85">
            <w:pPr>
              <w:jc w:val="center"/>
            </w:pPr>
            <w:r w:rsidRPr="00612D2D">
              <w:t>Описание изменений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5ADA" w:rsidRPr="00612D2D" w:rsidRDefault="001D5ADA" w:rsidP="00AD3F85">
            <w:pPr>
              <w:jc w:val="center"/>
            </w:pPr>
            <w:r w:rsidRPr="00612D2D">
              <w:t>Автор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D5ADA" w:rsidRPr="00612D2D" w:rsidRDefault="001D5ADA" w:rsidP="00AD3F85">
            <w:pPr>
              <w:jc w:val="center"/>
            </w:pPr>
            <w:r w:rsidRPr="00612D2D">
              <w:t>Дата</w:t>
            </w:r>
          </w:p>
          <w:p w:rsidR="001D5ADA" w:rsidRPr="00612D2D" w:rsidRDefault="001D5ADA" w:rsidP="00AD3F85">
            <w:pPr>
              <w:jc w:val="center"/>
            </w:pPr>
            <w:r w:rsidRPr="00612D2D">
              <w:t>вступл</w:t>
            </w:r>
            <w:r w:rsidRPr="00612D2D">
              <w:t>е</w:t>
            </w:r>
            <w:r w:rsidRPr="00612D2D">
              <w:t>ния в дейс</w:t>
            </w:r>
            <w:r w:rsidRPr="00612D2D">
              <w:t>т</w:t>
            </w:r>
            <w:r w:rsidRPr="00612D2D">
              <w:t>вие</w:t>
            </w: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  <w:r w:rsidRPr="00612D2D">
              <w:t>1</w:t>
            </w: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both"/>
              <w:rPr>
                <w:sz w:val="16"/>
                <w:szCs w:val="16"/>
              </w:rPr>
            </w:pPr>
            <w:r w:rsidRPr="00612D2D">
              <w:rPr>
                <w:sz w:val="16"/>
                <w:szCs w:val="16"/>
              </w:rPr>
              <w:t>На основании указа Президента Российской Федер</w:t>
            </w:r>
            <w:r w:rsidRPr="00612D2D">
              <w:rPr>
                <w:sz w:val="16"/>
                <w:szCs w:val="16"/>
              </w:rPr>
              <w:t>а</w:t>
            </w:r>
            <w:r w:rsidRPr="00612D2D">
              <w:rPr>
                <w:sz w:val="16"/>
                <w:szCs w:val="16"/>
              </w:rPr>
              <w:t>ции от 15 мая 2018 года Министерство образов</w:t>
            </w:r>
            <w:r w:rsidRPr="00612D2D">
              <w:rPr>
                <w:sz w:val="16"/>
                <w:szCs w:val="16"/>
              </w:rPr>
              <w:t>а</w:t>
            </w:r>
            <w:r w:rsidRPr="00612D2D">
              <w:rPr>
                <w:sz w:val="16"/>
                <w:szCs w:val="16"/>
              </w:rPr>
              <w:t>ния и науки Российской Федерации преобразовано в Мин</w:t>
            </w:r>
            <w:r w:rsidRPr="00612D2D">
              <w:rPr>
                <w:sz w:val="16"/>
                <w:szCs w:val="16"/>
              </w:rPr>
              <w:t>и</w:t>
            </w:r>
            <w:r w:rsidRPr="00612D2D">
              <w:rPr>
                <w:sz w:val="16"/>
                <w:szCs w:val="16"/>
              </w:rPr>
              <w:t>стерство просвещения Российской Федерации и М</w:t>
            </w:r>
            <w:r w:rsidRPr="00612D2D">
              <w:rPr>
                <w:sz w:val="16"/>
                <w:szCs w:val="16"/>
              </w:rPr>
              <w:t>и</w:t>
            </w:r>
            <w:r w:rsidRPr="00612D2D">
              <w:rPr>
                <w:sz w:val="16"/>
                <w:szCs w:val="16"/>
              </w:rPr>
              <w:t>нистерство науки и вы</w:t>
            </w:r>
            <w:r w:rsidRPr="00612D2D">
              <w:rPr>
                <w:sz w:val="16"/>
                <w:szCs w:val="16"/>
              </w:rPr>
              <w:t>с</w:t>
            </w:r>
            <w:r w:rsidRPr="00612D2D">
              <w:rPr>
                <w:sz w:val="16"/>
                <w:szCs w:val="16"/>
              </w:rPr>
              <w:t>шего образования Российской Ф</w:t>
            </w:r>
            <w:r w:rsidRPr="00612D2D">
              <w:rPr>
                <w:sz w:val="16"/>
                <w:szCs w:val="16"/>
              </w:rPr>
              <w:t>е</w:t>
            </w:r>
            <w:r w:rsidRPr="00612D2D">
              <w:rPr>
                <w:sz w:val="16"/>
                <w:szCs w:val="16"/>
              </w:rPr>
              <w:t>дерации</w:t>
            </w: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  <w:r w:rsidRPr="00612D2D">
              <w:t>распоряжение №69 от 23.10.2018</w:t>
            </w: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  <w:r w:rsidRPr="00612D2D">
              <w:t>23.10.2018</w:t>
            </w: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  <w:tr w:rsidR="001D5ADA" w:rsidRPr="00612D2D" w:rsidTr="00AD3F85">
        <w:trPr>
          <w:jc w:val="center"/>
        </w:trPr>
        <w:tc>
          <w:tcPr>
            <w:tcW w:w="1368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3959" w:type="dxa"/>
          </w:tcPr>
          <w:p w:rsidR="001D5ADA" w:rsidRPr="00612D2D" w:rsidRDefault="001D5ADA" w:rsidP="00AD3F85">
            <w:pPr>
              <w:jc w:val="center"/>
            </w:pPr>
          </w:p>
          <w:p w:rsidR="001D5ADA" w:rsidRPr="00612D2D" w:rsidRDefault="001D5ADA" w:rsidP="00AD3F85">
            <w:pPr>
              <w:jc w:val="center"/>
            </w:pPr>
          </w:p>
        </w:tc>
        <w:tc>
          <w:tcPr>
            <w:tcW w:w="2520" w:type="dxa"/>
          </w:tcPr>
          <w:p w:rsidR="001D5ADA" w:rsidRPr="00612D2D" w:rsidRDefault="001D5ADA" w:rsidP="00AD3F85">
            <w:pPr>
              <w:jc w:val="center"/>
            </w:pPr>
          </w:p>
        </w:tc>
        <w:tc>
          <w:tcPr>
            <w:tcW w:w="1723" w:type="dxa"/>
          </w:tcPr>
          <w:p w:rsidR="001D5ADA" w:rsidRPr="00612D2D" w:rsidRDefault="001D5ADA" w:rsidP="00AD3F85">
            <w:pPr>
              <w:jc w:val="center"/>
            </w:pPr>
          </w:p>
        </w:tc>
      </w:tr>
    </w:tbl>
    <w:p w:rsidR="00D71B63" w:rsidRPr="00C118A2" w:rsidRDefault="00D71B63" w:rsidP="00D71B63">
      <w:pPr>
        <w:jc w:val="both"/>
        <w:rPr>
          <w:sz w:val="28"/>
          <w:szCs w:val="28"/>
        </w:rPr>
      </w:pPr>
      <w:r w:rsidRPr="002809CD">
        <w:rPr>
          <w:b/>
          <w:bCs/>
        </w:rPr>
        <w:br w:type="page"/>
      </w:r>
      <w:r w:rsidRPr="00C118A2">
        <w:rPr>
          <w:sz w:val="28"/>
          <w:szCs w:val="28"/>
        </w:rPr>
        <w:lastRenderedPageBreak/>
        <w:t xml:space="preserve">1. Разработано начальником </w:t>
      </w:r>
      <w:r>
        <w:rPr>
          <w:sz w:val="28"/>
          <w:szCs w:val="28"/>
        </w:rPr>
        <w:t>управления научных исследований</w:t>
      </w:r>
      <w:r w:rsidRPr="00C118A2">
        <w:rPr>
          <w:sz w:val="28"/>
          <w:szCs w:val="28"/>
        </w:rPr>
        <w:t>.</w:t>
      </w:r>
    </w:p>
    <w:p w:rsidR="00D71B63" w:rsidRPr="00C118A2" w:rsidRDefault="00D71B63" w:rsidP="00D71B63">
      <w:pPr>
        <w:jc w:val="both"/>
        <w:rPr>
          <w:sz w:val="28"/>
          <w:szCs w:val="28"/>
        </w:rPr>
      </w:pPr>
    </w:p>
    <w:p w:rsidR="00D71B63" w:rsidRPr="00C118A2" w:rsidRDefault="00D71B63" w:rsidP="00D71B63">
      <w:pPr>
        <w:jc w:val="both"/>
        <w:rPr>
          <w:sz w:val="28"/>
          <w:szCs w:val="28"/>
        </w:rPr>
      </w:pPr>
      <w:r w:rsidRPr="00C118A2">
        <w:rPr>
          <w:sz w:val="28"/>
          <w:szCs w:val="28"/>
        </w:rPr>
        <w:t>2. Принято на заседании ученого совета ФГБОУ ВО «</w:t>
      </w:r>
      <w:proofErr w:type="spellStart"/>
      <w:r w:rsidRPr="00C118A2">
        <w:rPr>
          <w:sz w:val="28"/>
          <w:szCs w:val="28"/>
        </w:rPr>
        <w:t>КамГУ</w:t>
      </w:r>
      <w:proofErr w:type="spellEnd"/>
      <w:r w:rsidRPr="00C118A2">
        <w:rPr>
          <w:sz w:val="28"/>
          <w:szCs w:val="28"/>
        </w:rPr>
        <w:t xml:space="preserve"> им. </w:t>
      </w:r>
      <w:proofErr w:type="spellStart"/>
      <w:r w:rsidRPr="00C118A2">
        <w:rPr>
          <w:sz w:val="28"/>
          <w:szCs w:val="28"/>
        </w:rPr>
        <w:t>Витуса</w:t>
      </w:r>
      <w:proofErr w:type="spellEnd"/>
      <w:r w:rsidRPr="00C118A2">
        <w:rPr>
          <w:sz w:val="28"/>
          <w:szCs w:val="28"/>
        </w:rPr>
        <w:t xml:space="preserve"> Беринга» (протокол №5 от 25 января 2018 г.).</w:t>
      </w:r>
    </w:p>
    <w:p w:rsidR="00D71B63" w:rsidRPr="00C118A2" w:rsidRDefault="00D71B63" w:rsidP="00D71B63">
      <w:pPr>
        <w:jc w:val="both"/>
        <w:rPr>
          <w:sz w:val="28"/>
          <w:szCs w:val="28"/>
        </w:rPr>
      </w:pPr>
    </w:p>
    <w:p w:rsidR="00D71B63" w:rsidRPr="00C118A2" w:rsidRDefault="00D71B63" w:rsidP="00D71B63">
      <w:pPr>
        <w:jc w:val="both"/>
        <w:rPr>
          <w:sz w:val="28"/>
          <w:szCs w:val="28"/>
        </w:rPr>
      </w:pPr>
      <w:r w:rsidRPr="00C118A2">
        <w:rPr>
          <w:sz w:val="28"/>
          <w:szCs w:val="28"/>
        </w:rPr>
        <w:t>3. Утверждено приказом ректора ФГБОУ ВО «</w:t>
      </w:r>
      <w:proofErr w:type="spellStart"/>
      <w:r w:rsidRPr="00C118A2">
        <w:rPr>
          <w:sz w:val="28"/>
          <w:szCs w:val="28"/>
        </w:rPr>
        <w:t>КамГУ</w:t>
      </w:r>
      <w:proofErr w:type="spellEnd"/>
      <w:r w:rsidRPr="00C118A2">
        <w:rPr>
          <w:sz w:val="28"/>
          <w:szCs w:val="28"/>
        </w:rPr>
        <w:t xml:space="preserve"> им. </w:t>
      </w:r>
      <w:proofErr w:type="spellStart"/>
      <w:r w:rsidRPr="00C118A2">
        <w:rPr>
          <w:sz w:val="28"/>
          <w:szCs w:val="28"/>
        </w:rPr>
        <w:t>Витуса</w:t>
      </w:r>
      <w:proofErr w:type="spellEnd"/>
      <w:r w:rsidRPr="00C118A2">
        <w:rPr>
          <w:sz w:val="28"/>
          <w:szCs w:val="28"/>
        </w:rPr>
        <w:t xml:space="preserve"> Беринга» от </w:t>
      </w:r>
      <w:r>
        <w:rPr>
          <w:sz w:val="28"/>
          <w:szCs w:val="28"/>
        </w:rPr>
        <w:t>25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2018</w:t>
      </w:r>
      <w:r w:rsidRPr="00C118A2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№14-ОД</w:t>
      </w:r>
      <w:r w:rsidRPr="00C118A2">
        <w:rPr>
          <w:sz w:val="28"/>
          <w:szCs w:val="28"/>
        </w:rPr>
        <w:t>.</w:t>
      </w:r>
    </w:p>
    <w:p w:rsidR="00D71B63" w:rsidRPr="00C118A2" w:rsidRDefault="00D71B63" w:rsidP="00D71B63">
      <w:pPr>
        <w:jc w:val="both"/>
        <w:rPr>
          <w:sz w:val="28"/>
          <w:szCs w:val="28"/>
        </w:rPr>
      </w:pPr>
    </w:p>
    <w:p w:rsidR="001141BF" w:rsidRPr="00D71B63" w:rsidRDefault="001141BF" w:rsidP="001141BF">
      <w:pPr>
        <w:jc w:val="both"/>
        <w:rPr>
          <w:sz w:val="28"/>
          <w:szCs w:val="28"/>
        </w:rPr>
      </w:pPr>
      <w:r w:rsidRPr="00D71B63">
        <w:rPr>
          <w:sz w:val="28"/>
          <w:szCs w:val="28"/>
        </w:rPr>
        <w:t>4. Введено взамен стандарта организации «Организация и осуществление образов</w:t>
      </w:r>
      <w:r w:rsidRPr="00D71B63">
        <w:rPr>
          <w:sz w:val="28"/>
          <w:szCs w:val="28"/>
        </w:rPr>
        <w:t>а</w:t>
      </w:r>
      <w:r w:rsidRPr="00D71B63">
        <w:rPr>
          <w:sz w:val="28"/>
          <w:szCs w:val="28"/>
        </w:rPr>
        <w:t>тельной деятельности по программам подготовки научно-педагогических кадров в аспирантуре ФГБОУ ВО «</w:t>
      </w:r>
      <w:proofErr w:type="spellStart"/>
      <w:r w:rsidRPr="00D71B63">
        <w:rPr>
          <w:sz w:val="28"/>
          <w:szCs w:val="28"/>
        </w:rPr>
        <w:t>КамГУ</w:t>
      </w:r>
      <w:proofErr w:type="spellEnd"/>
      <w:r w:rsidRPr="00D71B63">
        <w:rPr>
          <w:sz w:val="28"/>
          <w:szCs w:val="28"/>
        </w:rPr>
        <w:t xml:space="preserve"> им. </w:t>
      </w:r>
      <w:proofErr w:type="spellStart"/>
      <w:r w:rsidRPr="00D71B63">
        <w:rPr>
          <w:sz w:val="28"/>
          <w:szCs w:val="28"/>
        </w:rPr>
        <w:t>Витуса</w:t>
      </w:r>
      <w:proofErr w:type="spellEnd"/>
      <w:r w:rsidRPr="00D71B63">
        <w:rPr>
          <w:sz w:val="28"/>
          <w:szCs w:val="28"/>
        </w:rPr>
        <w:t xml:space="preserve"> Беринга» (редакция 3 от 26.10.2017).</w:t>
      </w:r>
    </w:p>
    <w:p w:rsidR="001141BF" w:rsidRPr="00D71B63" w:rsidRDefault="001141BF" w:rsidP="001141BF">
      <w:pPr>
        <w:jc w:val="center"/>
        <w:rPr>
          <w:b/>
          <w:bCs/>
          <w:sz w:val="28"/>
          <w:szCs w:val="28"/>
        </w:rPr>
      </w:pPr>
    </w:p>
    <w:p w:rsidR="00284872" w:rsidRDefault="005E1946" w:rsidP="00284872">
      <w:pPr>
        <w:jc w:val="center"/>
        <w:rPr>
          <w:b/>
          <w:bCs/>
        </w:rPr>
      </w:pPr>
      <w:r w:rsidRPr="00167916">
        <w:rPr>
          <w:b/>
          <w:bCs/>
        </w:rPr>
        <w:br w:type="page"/>
      </w:r>
      <w:r w:rsidR="00284872" w:rsidRPr="00F74941">
        <w:rPr>
          <w:b/>
          <w:bCs/>
        </w:rPr>
        <w:t>1. ОБЛАСТЬ ПРИМЕНЕНИЯ</w:t>
      </w:r>
    </w:p>
    <w:p w:rsidR="008E716E" w:rsidRPr="00F74941" w:rsidRDefault="008E716E" w:rsidP="00284872">
      <w:pPr>
        <w:jc w:val="center"/>
      </w:pPr>
    </w:p>
    <w:p w:rsidR="00284872" w:rsidRPr="00F74941" w:rsidRDefault="00284872" w:rsidP="00284872">
      <w:pPr>
        <w:shd w:val="clear" w:color="auto" w:fill="FFFFFF"/>
        <w:ind w:firstLine="426"/>
        <w:jc w:val="both"/>
        <w:rPr>
          <w:spacing w:val="-1"/>
        </w:rPr>
      </w:pPr>
      <w:r w:rsidRPr="00F74941">
        <w:rPr>
          <w:spacing w:val="-1"/>
        </w:rPr>
        <w:t xml:space="preserve">Настоящий стандарт устанавливает общие требования к организации </w:t>
      </w:r>
      <w:r>
        <w:rPr>
          <w:spacing w:val="-1"/>
        </w:rPr>
        <w:t>образовательно</w:t>
      </w:r>
      <w:r w:rsidR="00435B77">
        <w:rPr>
          <w:spacing w:val="-1"/>
        </w:rPr>
        <w:t>му</w:t>
      </w:r>
      <w:r w:rsidRPr="00F74941">
        <w:rPr>
          <w:spacing w:val="-1"/>
        </w:rPr>
        <w:t xml:space="preserve"> </w:t>
      </w:r>
      <w:r w:rsidR="00435B77">
        <w:rPr>
          <w:spacing w:val="-1"/>
        </w:rPr>
        <w:t>пр</w:t>
      </w:r>
      <w:r w:rsidR="00435B77">
        <w:rPr>
          <w:spacing w:val="-1"/>
        </w:rPr>
        <w:t>о</w:t>
      </w:r>
      <w:r w:rsidR="00435B77">
        <w:rPr>
          <w:spacing w:val="-1"/>
        </w:rPr>
        <w:t>цессу</w:t>
      </w:r>
      <w:r>
        <w:rPr>
          <w:spacing w:val="-1"/>
        </w:rPr>
        <w:t xml:space="preserve"> по образовательным программам высшего образования (программам подготовки научно-педагогических кадров в аспирантуре)</w:t>
      </w:r>
      <w:r w:rsidRPr="00F74941">
        <w:rPr>
          <w:spacing w:val="-1"/>
        </w:rPr>
        <w:t xml:space="preserve"> в федеральном государственном бюджетном образовател</w:t>
      </w:r>
      <w:r w:rsidRPr="00F74941">
        <w:rPr>
          <w:spacing w:val="-1"/>
        </w:rPr>
        <w:t>ь</w:t>
      </w:r>
      <w:r w:rsidRPr="00F74941">
        <w:rPr>
          <w:spacing w:val="-1"/>
        </w:rPr>
        <w:t xml:space="preserve">ном учреждении высшего образования «Камчатский государственный университет имени </w:t>
      </w:r>
      <w:proofErr w:type="spellStart"/>
      <w:r w:rsidRPr="00F74941">
        <w:rPr>
          <w:spacing w:val="-1"/>
        </w:rPr>
        <w:t>Витуса</w:t>
      </w:r>
      <w:proofErr w:type="spellEnd"/>
      <w:r w:rsidRPr="00F74941">
        <w:rPr>
          <w:spacing w:val="-1"/>
        </w:rPr>
        <w:t xml:space="preserve"> Беринга» (далее – </w:t>
      </w:r>
      <w:r>
        <w:t>университет, ФГБОУ ВО «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Беринга»</w:t>
      </w:r>
      <w:r w:rsidRPr="00F74941">
        <w:t xml:space="preserve">). Данный локальный акт распространяется на все структурные подразделения </w:t>
      </w:r>
      <w:r>
        <w:t>университета</w:t>
      </w:r>
      <w:r w:rsidRPr="00F74941">
        <w:t xml:space="preserve"> и должностные лица, неп</w:t>
      </w:r>
      <w:r w:rsidRPr="00F74941">
        <w:t>о</w:t>
      </w:r>
      <w:r w:rsidRPr="00F74941">
        <w:t>средственно участвующие в образовательно</w:t>
      </w:r>
      <w:r w:rsidR="00435B77">
        <w:t>м</w:t>
      </w:r>
      <w:r w:rsidRPr="00F74941">
        <w:t xml:space="preserve"> </w:t>
      </w:r>
      <w:r w:rsidR="00435B77">
        <w:t>процессе</w:t>
      </w:r>
      <w:r w:rsidRPr="00F74941">
        <w:t xml:space="preserve"> университета.</w:t>
      </w:r>
    </w:p>
    <w:p w:rsidR="00284872" w:rsidRDefault="00284872" w:rsidP="0088243F">
      <w:pPr>
        <w:pStyle w:val="af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84872" w:rsidRDefault="00284872" w:rsidP="00284872">
      <w:pPr>
        <w:shd w:val="clear" w:color="auto" w:fill="FFFFFF"/>
        <w:tabs>
          <w:tab w:val="left" w:pos="1090"/>
        </w:tabs>
        <w:jc w:val="center"/>
        <w:rPr>
          <w:b/>
          <w:bCs/>
        </w:rPr>
      </w:pPr>
      <w:r w:rsidRPr="00F74941">
        <w:rPr>
          <w:b/>
          <w:bCs/>
        </w:rPr>
        <w:t>2. НОРМАТИВНЫЕ ССЫЛКИ</w:t>
      </w:r>
    </w:p>
    <w:p w:rsidR="008E716E" w:rsidRPr="00F74941" w:rsidRDefault="008E716E" w:rsidP="00284872">
      <w:pPr>
        <w:shd w:val="clear" w:color="auto" w:fill="FFFFFF"/>
        <w:tabs>
          <w:tab w:val="left" w:pos="1090"/>
        </w:tabs>
        <w:jc w:val="center"/>
        <w:rPr>
          <w:b/>
          <w:bCs/>
        </w:rPr>
      </w:pPr>
    </w:p>
    <w:p w:rsidR="00284872" w:rsidRPr="00F74941" w:rsidRDefault="00284872" w:rsidP="00284872">
      <w:pPr>
        <w:tabs>
          <w:tab w:val="left" w:pos="1620"/>
        </w:tabs>
        <w:ind w:firstLine="426"/>
        <w:jc w:val="both"/>
      </w:pPr>
      <w:r w:rsidRPr="00F74941">
        <w:t>Настоящий стандарт разработан в соответствии с требованиями следующих документов:</w:t>
      </w:r>
    </w:p>
    <w:p w:rsidR="00284872" w:rsidRDefault="00284872" w:rsidP="00284872">
      <w:pPr>
        <w:numPr>
          <w:ilvl w:val="0"/>
          <w:numId w:val="45"/>
        </w:numPr>
        <w:suppressAutoHyphens/>
        <w:jc w:val="both"/>
      </w:pPr>
      <w:r>
        <w:t>Федеральный з</w:t>
      </w:r>
      <w:r w:rsidRPr="00F74941">
        <w:t xml:space="preserve">акон </w:t>
      </w:r>
      <w:r>
        <w:t>№273-ФЗ от 29 декабря 2012 г. «Об образовании в Российской Федерации» (часть 11 ст. 13);</w:t>
      </w:r>
    </w:p>
    <w:p w:rsidR="00284872" w:rsidRDefault="00284872" w:rsidP="00284872">
      <w:pPr>
        <w:numPr>
          <w:ilvl w:val="0"/>
          <w:numId w:val="45"/>
        </w:numPr>
        <w:suppressAutoHyphens/>
        <w:jc w:val="both"/>
      </w:pPr>
      <w:bookmarkStart w:id="0" w:name="_GoBack"/>
      <w:r>
        <w:t>П</w:t>
      </w:r>
      <w:r w:rsidRPr="00167916">
        <w:t>оряд</w:t>
      </w:r>
      <w:r>
        <w:t>о</w:t>
      </w:r>
      <w:r w:rsidRPr="00167916">
        <w:t>к организации и осуществления образовательной деятельности по образовательным программам высшего образо</w:t>
      </w:r>
      <w:r>
        <w:t>вания в аспирантур</w:t>
      </w:r>
      <w:r w:rsidR="003016C2">
        <w:t>е</w:t>
      </w:r>
      <w:r>
        <w:t xml:space="preserve"> (</w:t>
      </w:r>
      <w:r w:rsidRPr="00167916">
        <w:t>утвержден приказом Министерства образования и науки Российской Федерации от 19.11.2013 №1259</w:t>
      </w:r>
      <w:r>
        <w:t>);</w:t>
      </w:r>
      <w:bookmarkEnd w:id="0"/>
    </w:p>
    <w:p w:rsidR="00284872" w:rsidRDefault="00284872" w:rsidP="00284872">
      <w:pPr>
        <w:numPr>
          <w:ilvl w:val="0"/>
          <w:numId w:val="45"/>
        </w:numPr>
        <w:suppressAutoHyphens/>
        <w:jc w:val="both"/>
      </w:pPr>
      <w:r w:rsidRPr="00F74941">
        <w:t>Трудовой кодекс Российской Федерации;</w:t>
      </w:r>
    </w:p>
    <w:p w:rsidR="00284872" w:rsidRDefault="00284872" w:rsidP="00284872">
      <w:pPr>
        <w:numPr>
          <w:ilvl w:val="0"/>
          <w:numId w:val="45"/>
        </w:numPr>
        <w:suppressAutoHyphens/>
        <w:jc w:val="both"/>
      </w:pPr>
      <w:r>
        <w:t>Федеральные г</w:t>
      </w:r>
      <w:r w:rsidRPr="00F74941">
        <w:t>осударственные образовательные стандарты высшег</w:t>
      </w:r>
      <w:r>
        <w:t>о образования;</w:t>
      </w:r>
    </w:p>
    <w:p w:rsidR="00284872" w:rsidRPr="00F74941" w:rsidRDefault="00284872" w:rsidP="00284872">
      <w:pPr>
        <w:numPr>
          <w:ilvl w:val="0"/>
          <w:numId w:val="45"/>
        </w:numPr>
        <w:suppressAutoHyphens/>
        <w:jc w:val="both"/>
      </w:pPr>
      <w:r>
        <w:t>Устав ФГБОУ ВО «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Беринга» (утвержден приказом Министерства образования и науки Российской Федерации №493 от 28 апреля 2016 г.);</w:t>
      </w:r>
    </w:p>
    <w:p w:rsidR="00284872" w:rsidRPr="00F74941" w:rsidRDefault="00284872" w:rsidP="00284872">
      <w:pPr>
        <w:numPr>
          <w:ilvl w:val="0"/>
          <w:numId w:val="45"/>
        </w:numPr>
        <w:suppressAutoHyphens/>
        <w:jc w:val="both"/>
      </w:pPr>
      <w:proofErr w:type="gramStart"/>
      <w:r w:rsidRPr="00F74941">
        <w:t xml:space="preserve">Концепция учебно-методической деятельности </w:t>
      </w:r>
      <w:r>
        <w:t>ФГБОУ ВО «</w:t>
      </w:r>
      <w:proofErr w:type="spellStart"/>
      <w:r w:rsidRPr="00F74941">
        <w:t>Кам</w:t>
      </w:r>
      <w:r>
        <w:t>ГУ</w:t>
      </w:r>
      <w:proofErr w:type="spellEnd"/>
      <w:r w:rsidRPr="00F74941">
        <w:t xml:space="preserve"> им</w:t>
      </w:r>
      <w:r>
        <w:t>.</w:t>
      </w:r>
      <w:r w:rsidRPr="00F74941">
        <w:t xml:space="preserve"> </w:t>
      </w:r>
      <w:proofErr w:type="spellStart"/>
      <w:r w:rsidRPr="00F74941">
        <w:t>Витуса</w:t>
      </w:r>
      <w:proofErr w:type="spellEnd"/>
      <w:r w:rsidRPr="00F74941">
        <w:t xml:space="preserve"> Беринга</w:t>
      </w:r>
      <w:r>
        <w:t>»</w:t>
      </w:r>
      <w:r w:rsidR="0016736C">
        <w:t xml:space="preserve"> (Принято на заседании ученого совета ФГБОУ ВПО «</w:t>
      </w:r>
      <w:proofErr w:type="spellStart"/>
      <w:r w:rsidR="0016736C">
        <w:t>КамГУ</w:t>
      </w:r>
      <w:proofErr w:type="spellEnd"/>
      <w:r w:rsidR="0016736C">
        <w:t xml:space="preserve"> им. </w:t>
      </w:r>
      <w:proofErr w:type="spellStart"/>
      <w:r w:rsidR="0016736C">
        <w:t>Витуса</w:t>
      </w:r>
      <w:proofErr w:type="spellEnd"/>
      <w:r w:rsidR="0016736C">
        <w:t xml:space="preserve"> Беринга» (протокол №2 от 27 октября 2011 г.)</w:t>
      </w:r>
      <w:r w:rsidRPr="00F74941">
        <w:t>.</w:t>
      </w:r>
      <w:proofErr w:type="gramEnd"/>
    </w:p>
    <w:p w:rsidR="00284872" w:rsidRPr="00F74941" w:rsidRDefault="00284872" w:rsidP="00284872">
      <w:pPr>
        <w:ind w:firstLine="426"/>
        <w:jc w:val="both"/>
      </w:pPr>
      <w:r w:rsidRPr="00F74941">
        <w:t>Стандарт организации согласуется с положениями и установками, закрепленными в локал</w:t>
      </w:r>
      <w:r w:rsidRPr="00F74941">
        <w:t>ь</w:t>
      </w:r>
      <w:r w:rsidRPr="00F74941">
        <w:t>ных актах университета, регламентирующих разные области образовательно</w:t>
      </w:r>
      <w:r w:rsidR="00435B77">
        <w:t>го</w:t>
      </w:r>
      <w:r w:rsidRPr="00F74941">
        <w:t xml:space="preserve"> </w:t>
      </w:r>
      <w:r w:rsidR="00435B77">
        <w:t>процесса</w:t>
      </w:r>
      <w:r w:rsidRPr="00F74941">
        <w:t>.</w:t>
      </w:r>
    </w:p>
    <w:p w:rsidR="00284872" w:rsidRDefault="00284872" w:rsidP="0088243F">
      <w:pPr>
        <w:pStyle w:val="af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73A27" w:rsidRDefault="00F73A27" w:rsidP="00F73A27">
      <w:pPr>
        <w:shd w:val="clear" w:color="auto" w:fill="FFFFFF"/>
        <w:jc w:val="center"/>
        <w:rPr>
          <w:b/>
          <w:bCs/>
        </w:rPr>
      </w:pPr>
      <w:r w:rsidRPr="00F74941">
        <w:rPr>
          <w:b/>
          <w:bCs/>
        </w:rPr>
        <w:t>3. СОКРАЩЕНИЯ</w:t>
      </w:r>
    </w:p>
    <w:p w:rsidR="008E716E" w:rsidRPr="00F74941" w:rsidRDefault="008E716E" w:rsidP="00F73A27">
      <w:pPr>
        <w:shd w:val="clear" w:color="auto" w:fill="FFFFFF"/>
        <w:jc w:val="center"/>
      </w:pPr>
    </w:p>
    <w:p w:rsidR="00F73A27" w:rsidRDefault="00F73A27" w:rsidP="00F73A27">
      <w:pPr>
        <w:shd w:val="clear" w:color="auto" w:fill="FFFFFF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– федеральный государственный образовательный стандарт высшего образования (стандарт 3+, 3++).</w:t>
      </w:r>
    </w:p>
    <w:p w:rsidR="00F73A27" w:rsidRDefault="00F73A27" w:rsidP="00F73A27">
      <w:pPr>
        <w:shd w:val="clear" w:color="auto" w:fill="FFFFFF"/>
        <w:jc w:val="both"/>
      </w:pPr>
      <w:r w:rsidRPr="00F74941">
        <w:t>О</w:t>
      </w:r>
      <w:r>
        <w:t>П</w:t>
      </w:r>
      <w:r w:rsidRPr="00F74941">
        <w:t xml:space="preserve">ОП – основная </w:t>
      </w:r>
      <w:r>
        <w:t xml:space="preserve">профессиональная </w:t>
      </w:r>
      <w:r w:rsidRPr="00F74941">
        <w:t>образовательная прог</w:t>
      </w:r>
      <w:r>
        <w:t>рамма по направлению подготовки.</w:t>
      </w:r>
    </w:p>
    <w:p w:rsidR="00DA1294" w:rsidRDefault="00DA1294" w:rsidP="00F73A27">
      <w:pPr>
        <w:shd w:val="clear" w:color="auto" w:fill="FFFFFF"/>
        <w:jc w:val="both"/>
      </w:pPr>
      <w:r>
        <w:t xml:space="preserve">ПООП – </w:t>
      </w:r>
      <w:r w:rsidRPr="00167916">
        <w:t>примерны</w:t>
      </w:r>
      <w:r>
        <w:t>е</w:t>
      </w:r>
      <w:r w:rsidRPr="00167916">
        <w:t xml:space="preserve"> осно</w:t>
      </w:r>
      <w:r>
        <w:t>вные</w:t>
      </w:r>
      <w:r w:rsidRPr="00167916">
        <w:t xml:space="preserve"> образовательны</w:t>
      </w:r>
      <w:r>
        <w:t>е</w:t>
      </w:r>
      <w:r w:rsidRPr="00167916">
        <w:t xml:space="preserve"> программ</w:t>
      </w:r>
      <w:r>
        <w:t>ы.</w:t>
      </w:r>
    </w:p>
    <w:p w:rsidR="00F73A27" w:rsidRPr="00F74941" w:rsidRDefault="00F73A27" w:rsidP="00F73A27">
      <w:pPr>
        <w:shd w:val="clear" w:color="auto" w:fill="FFFFFF"/>
        <w:jc w:val="both"/>
      </w:pPr>
      <w:r w:rsidRPr="00F74941">
        <w:t>СТО – стандарт организации</w:t>
      </w:r>
      <w:r>
        <w:t>.</w:t>
      </w:r>
    </w:p>
    <w:p w:rsidR="00F73A27" w:rsidRDefault="00F73A27" w:rsidP="00F73A27">
      <w:pPr>
        <w:shd w:val="clear" w:color="auto" w:fill="FFFFFF"/>
      </w:pPr>
      <w:r w:rsidRPr="00F74941">
        <w:t>УМ</w:t>
      </w:r>
      <w:r>
        <w:t>О</w:t>
      </w:r>
      <w:r w:rsidRPr="00F74941">
        <w:t xml:space="preserve"> – учебно-методическ</w:t>
      </w:r>
      <w:r>
        <w:t>ий</w:t>
      </w:r>
      <w:r w:rsidRPr="00F74941">
        <w:t xml:space="preserve"> </w:t>
      </w:r>
      <w:r>
        <w:t>отдел</w:t>
      </w:r>
      <w:r w:rsidRPr="00F74941">
        <w:t xml:space="preserve"> университета</w:t>
      </w:r>
      <w:r>
        <w:t>.</w:t>
      </w:r>
    </w:p>
    <w:p w:rsidR="00F73A27" w:rsidRPr="00F74941" w:rsidRDefault="00F73A27" w:rsidP="00F73A27">
      <w:pPr>
        <w:shd w:val="clear" w:color="auto" w:fill="FFFFFF"/>
      </w:pPr>
      <w:proofErr w:type="spellStart"/>
      <w:r>
        <w:t>ОАиПК</w:t>
      </w:r>
      <w:proofErr w:type="spellEnd"/>
      <w:r>
        <w:t xml:space="preserve"> – отдел аспирантуры и повышения квалификации.</w:t>
      </w:r>
    </w:p>
    <w:p w:rsidR="00F73A27" w:rsidRDefault="00F73A27" w:rsidP="0088243F">
      <w:pPr>
        <w:pStyle w:val="af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DA1294" w:rsidRDefault="00DA1294" w:rsidP="00DA1294">
      <w:pPr>
        <w:shd w:val="clear" w:color="auto" w:fill="FFFFFF"/>
        <w:jc w:val="center"/>
        <w:rPr>
          <w:b/>
          <w:bCs/>
        </w:rPr>
      </w:pPr>
      <w:r w:rsidRPr="00DA1294">
        <w:rPr>
          <w:b/>
          <w:bCs/>
        </w:rPr>
        <w:t>4.</w:t>
      </w:r>
      <w:r>
        <w:rPr>
          <w:b/>
          <w:bCs/>
        </w:rPr>
        <w:t xml:space="preserve"> ОБЩИЕ ПОЛОЖЕНИЯ</w:t>
      </w:r>
    </w:p>
    <w:p w:rsidR="008E716E" w:rsidRPr="00DA1294" w:rsidRDefault="008E716E" w:rsidP="00DA1294">
      <w:pPr>
        <w:shd w:val="clear" w:color="auto" w:fill="FFFFFF"/>
        <w:jc w:val="center"/>
        <w:rPr>
          <w:b/>
          <w:bCs/>
        </w:rPr>
      </w:pPr>
    </w:p>
    <w:p w:rsidR="00A25EC4" w:rsidRPr="00167916" w:rsidRDefault="00DA1294" w:rsidP="00A156B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4</w:t>
      </w:r>
      <w:r w:rsidR="00A156BD" w:rsidRPr="00167916">
        <w:t>.</w:t>
      </w:r>
      <w:r>
        <w:t>1</w:t>
      </w:r>
      <w:r w:rsidR="00A156BD" w:rsidRPr="00167916">
        <w:t xml:space="preserve">. </w:t>
      </w:r>
      <w:proofErr w:type="gramStart"/>
      <w:r w:rsidR="00A25EC4" w:rsidRPr="00167916">
        <w:t>Настоящ</w:t>
      </w:r>
      <w:r>
        <w:t>ий</w:t>
      </w:r>
      <w:r w:rsidR="00BF20DC" w:rsidRPr="00167916">
        <w:t xml:space="preserve"> </w:t>
      </w:r>
      <w:r>
        <w:t>стандарт организации</w:t>
      </w:r>
      <w:r w:rsidR="00A25EC4" w:rsidRPr="00167916">
        <w:t xml:space="preserve"> определя</w:t>
      </w:r>
      <w:r w:rsidR="00956C66" w:rsidRPr="00167916">
        <w:t>ет</w:t>
      </w:r>
      <w:r w:rsidR="00A25EC4" w:rsidRPr="00167916">
        <w:t xml:space="preserve"> правила организации и осуществления обр</w:t>
      </w:r>
      <w:r w:rsidR="00A25EC4" w:rsidRPr="00167916">
        <w:t>а</w:t>
      </w:r>
      <w:r w:rsidR="00A25EC4" w:rsidRPr="00167916">
        <w:t>зовательно</w:t>
      </w:r>
      <w:r w:rsidR="00435B77">
        <w:t>го</w:t>
      </w:r>
      <w:r w:rsidR="00A25EC4" w:rsidRPr="00167916">
        <w:t xml:space="preserve"> </w:t>
      </w:r>
      <w:r w:rsidR="00435B77">
        <w:t>процесса</w:t>
      </w:r>
      <w:r w:rsidR="00A25EC4" w:rsidRPr="00167916">
        <w:t xml:space="preserve"> по образовательным программам высшего образования – программам по</w:t>
      </w:r>
      <w:r w:rsidR="00A25EC4" w:rsidRPr="00167916">
        <w:t>д</w:t>
      </w:r>
      <w:r w:rsidR="00A25EC4" w:rsidRPr="00167916">
        <w:t>готовки научно-педагогических кадров в аспирантуре ФГБОУ ВО «</w:t>
      </w:r>
      <w:proofErr w:type="spellStart"/>
      <w:r w:rsidR="00A25EC4" w:rsidRPr="00167916">
        <w:t>Ка</w:t>
      </w:r>
      <w:r w:rsidR="00167916" w:rsidRPr="00167916">
        <w:t>м</w:t>
      </w:r>
      <w:r w:rsidR="00A25EC4" w:rsidRPr="00167916">
        <w:t>ГУ</w:t>
      </w:r>
      <w:proofErr w:type="spellEnd"/>
      <w:r w:rsidR="00A25EC4" w:rsidRPr="00167916">
        <w:t xml:space="preserve"> им. </w:t>
      </w:r>
      <w:proofErr w:type="spellStart"/>
      <w:r w:rsidR="00A25EC4" w:rsidRPr="00167916">
        <w:t>Витуса</w:t>
      </w:r>
      <w:proofErr w:type="spellEnd"/>
      <w:r w:rsidR="00A25EC4" w:rsidRPr="00167916">
        <w:t xml:space="preserve"> Беринга» (далее – программы аспирантуры), в том числе особенности организации образовательно</w:t>
      </w:r>
      <w:r w:rsidR="00435B77">
        <w:t>го</w:t>
      </w:r>
      <w:r w:rsidR="00A25EC4" w:rsidRPr="00167916">
        <w:t xml:space="preserve"> </w:t>
      </w:r>
      <w:r w:rsidR="00435B77">
        <w:t>пр</w:t>
      </w:r>
      <w:r w:rsidR="00435B77">
        <w:t>о</w:t>
      </w:r>
      <w:r w:rsidR="00435B77">
        <w:t>цесса</w:t>
      </w:r>
      <w:r w:rsidR="00A25EC4" w:rsidRPr="00167916">
        <w:t xml:space="preserve"> для обучающихся с ограниченными возможностями здоровья.</w:t>
      </w:r>
      <w:proofErr w:type="gramEnd"/>
    </w:p>
    <w:p w:rsidR="00A25EC4" w:rsidRPr="00167916" w:rsidRDefault="00DA1294" w:rsidP="00A156B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4</w:t>
      </w:r>
      <w:r w:rsidR="00A156BD" w:rsidRPr="00167916">
        <w:t>.</w:t>
      </w:r>
      <w:r>
        <w:t>2</w:t>
      </w:r>
      <w:r w:rsidR="00A156BD" w:rsidRPr="00167916">
        <w:t xml:space="preserve">. </w:t>
      </w:r>
      <w:r w:rsidR="00A25EC4" w:rsidRPr="001236C0">
        <w:t xml:space="preserve">Программы аспирантуры реализуются </w:t>
      </w:r>
      <w:r w:rsidR="007A6A13" w:rsidRPr="001236C0">
        <w:t>у</w:t>
      </w:r>
      <w:r w:rsidR="00A25EC4" w:rsidRPr="001236C0">
        <w:t>ниверситетом в целях создания аспирантам (далее – обучающиеся) условий для приобретения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</w:t>
      </w:r>
      <w:r w:rsidR="00A25EC4" w:rsidRPr="00167916">
        <w:t xml:space="preserve"> соискание ученой степени кандидата наук.</w:t>
      </w:r>
    </w:p>
    <w:p w:rsidR="00A25EC4" w:rsidRPr="00167916" w:rsidRDefault="00DA1294" w:rsidP="00A156B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4</w:t>
      </w:r>
      <w:r w:rsidR="00A156BD" w:rsidRPr="00167916">
        <w:t>.</w:t>
      </w:r>
      <w:r>
        <w:t>3</w:t>
      </w:r>
      <w:r w:rsidR="00A156BD" w:rsidRPr="00167916">
        <w:t xml:space="preserve">. </w:t>
      </w:r>
      <w:r w:rsidR="00A25EC4" w:rsidRPr="00167916">
        <w:t xml:space="preserve">Программы аспирантуры самостоятельно разрабатываются и утверждаются </w:t>
      </w:r>
      <w:r w:rsidR="007A6A13" w:rsidRPr="00167916">
        <w:t>у</w:t>
      </w:r>
      <w:r w:rsidR="00A25EC4" w:rsidRPr="00167916">
        <w:t>ниверсит</w:t>
      </w:r>
      <w:r w:rsidR="00A25EC4" w:rsidRPr="00167916">
        <w:t>е</w:t>
      </w:r>
      <w:r w:rsidR="00A25EC4" w:rsidRPr="00167916">
        <w:t xml:space="preserve">том. Имеющие государственную аккредитацию программы аспирантуры разрабатываются </w:t>
      </w:r>
      <w:r w:rsidR="007A6A13" w:rsidRPr="00167916">
        <w:t>у</w:t>
      </w:r>
      <w:r w:rsidR="00A25EC4" w:rsidRPr="00167916">
        <w:t>н</w:t>
      </w:r>
      <w:r w:rsidR="00A25EC4" w:rsidRPr="00167916">
        <w:t>и</w:t>
      </w:r>
      <w:r w:rsidR="00A25EC4" w:rsidRPr="00167916">
        <w:t>верситетом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25EC4" w:rsidRPr="00167916" w:rsidRDefault="00DA1294" w:rsidP="00A156B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4.4</w:t>
      </w:r>
      <w:r w:rsidR="00A156BD" w:rsidRPr="00167916">
        <w:t xml:space="preserve">. </w:t>
      </w:r>
      <w:r w:rsidR="00A25EC4" w:rsidRPr="00167916">
        <w:t>К освоению программ аспирантуры допускаются лица, имеющие образование не ниже высшего (</w:t>
      </w:r>
      <w:proofErr w:type="spellStart"/>
      <w:r w:rsidR="00A25EC4" w:rsidRPr="00167916">
        <w:t>специалитет</w:t>
      </w:r>
      <w:proofErr w:type="spellEnd"/>
      <w:r w:rsidR="00A25EC4" w:rsidRPr="00167916">
        <w:t xml:space="preserve"> или магистратура).</w:t>
      </w:r>
    </w:p>
    <w:p w:rsidR="00A25EC4" w:rsidRPr="00167916" w:rsidRDefault="00AF5C69" w:rsidP="00A156B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4</w:t>
      </w:r>
      <w:r w:rsidR="00A156BD" w:rsidRPr="00167916">
        <w:t>.</w:t>
      </w:r>
      <w:r>
        <w:t>5</w:t>
      </w:r>
      <w:r w:rsidR="00A156BD" w:rsidRPr="00167916">
        <w:t xml:space="preserve">. </w:t>
      </w:r>
      <w:r w:rsidR="00A25EC4" w:rsidRPr="00167916">
        <w:t>Высшее образование по программам аспирантуры может быть получено:</w:t>
      </w:r>
    </w:p>
    <w:p w:rsidR="00A25EC4" w:rsidRPr="00167916" w:rsidRDefault="00A25EC4" w:rsidP="008F5C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167916">
        <w:t xml:space="preserve">в </w:t>
      </w:r>
      <w:r w:rsidR="007A6A13" w:rsidRPr="00167916">
        <w:t>у</w:t>
      </w:r>
      <w:r w:rsidRPr="00167916">
        <w:t>ниверситете в очной, заочной формах обучения, а также с сочетанием различных форм обучения;</w:t>
      </w:r>
    </w:p>
    <w:p w:rsidR="00A25EC4" w:rsidRPr="00167916" w:rsidRDefault="00A25EC4" w:rsidP="008F5C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167916">
        <w:t xml:space="preserve">вне </w:t>
      </w:r>
      <w:r w:rsidR="007A6A13" w:rsidRPr="00167916">
        <w:t>у</w:t>
      </w:r>
      <w:r w:rsidRPr="00167916">
        <w:t>ниверситета в форме самообразования.</w:t>
      </w:r>
    </w:p>
    <w:p w:rsidR="00A25EC4" w:rsidRPr="00167916" w:rsidRDefault="00A25EC4" w:rsidP="00E0615E">
      <w:pPr>
        <w:shd w:val="clear" w:color="auto" w:fill="FFFFFF"/>
        <w:ind w:right="72" w:firstLine="426"/>
        <w:jc w:val="both"/>
      </w:pPr>
      <w:r w:rsidRPr="00167916">
        <w:t>Формы получения образования и формы обучения устанавливаются федеральными госуда</w:t>
      </w:r>
      <w:r w:rsidRPr="00167916">
        <w:t>р</w:t>
      </w:r>
      <w:r w:rsidRPr="00167916">
        <w:t>ственными образовательными стандартами.</w:t>
      </w:r>
    </w:p>
    <w:p w:rsidR="00A25EC4" w:rsidRPr="00167916" w:rsidRDefault="00A25EC4" w:rsidP="00E0615E">
      <w:pPr>
        <w:shd w:val="clear" w:color="auto" w:fill="FFFFFF"/>
        <w:ind w:right="72" w:firstLine="426"/>
        <w:jc w:val="both"/>
      </w:pPr>
      <w:r w:rsidRPr="00167916">
        <w:t>Допускается сочетание различных форм обучения, установленных образовательным станда</w:t>
      </w:r>
      <w:r w:rsidRPr="00167916">
        <w:t>р</w:t>
      </w:r>
      <w:r w:rsidRPr="00167916">
        <w:t>том.</w:t>
      </w:r>
    </w:p>
    <w:p w:rsidR="00A25EC4" w:rsidRPr="00167916" w:rsidRDefault="00AF5C69" w:rsidP="00A156B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4</w:t>
      </w:r>
      <w:r w:rsidR="00A156BD" w:rsidRPr="00167916">
        <w:t>.</w:t>
      </w:r>
      <w:r>
        <w:t>6</w:t>
      </w:r>
      <w:r w:rsidR="00A156BD" w:rsidRPr="00167916">
        <w:t xml:space="preserve">. </w:t>
      </w:r>
      <w:r w:rsidR="00A25EC4" w:rsidRPr="00167916">
        <w:t>Программы аспирантуры реализуются по направлениям подготовки высшего образования – подготовки кадров высшей квалификации по программам подготовки научно-педагогических кад</w:t>
      </w:r>
      <w:r>
        <w:t>ров в аспирантуре</w:t>
      </w:r>
      <w:r w:rsidR="00A25EC4" w:rsidRPr="00167916">
        <w:t>.</w:t>
      </w:r>
    </w:p>
    <w:p w:rsidR="00A25EC4" w:rsidRPr="00167916" w:rsidRDefault="00AF5C69" w:rsidP="00A156B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4</w:t>
      </w:r>
      <w:r w:rsidR="00A156BD" w:rsidRPr="00167916">
        <w:t>.</w:t>
      </w:r>
      <w:r>
        <w:t>7</w:t>
      </w:r>
      <w:r w:rsidR="00A156BD" w:rsidRPr="00167916">
        <w:t xml:space="preserve">. </w:t>
      </w:r>
      <w:r w:rsidR="00A25EC4" w:rsidRPr="00167916">
        <w:t>Программа аспирантуры имеет направленность (профиль) (далее – направленность), х</w:t>
      </w:r>
      <w:r w:rsidR="00A25EC4" w:rsidRPr="00167916">
        <w:t>а</w:t>
      </w:r>
      <w:r w:rsidR="00A25EC4" w:rsidRPr="00167916">
        <w:t>рактеризующую ее ориентацию на конкретные области знания и (или) виды деятельности и опр</w:t>
      </w:r>
      <w:r w:rsidR="00A25EC4" w:rsidRPr="00167916">
        <w:t>е</w:t>
      </w:r>
      <w:r w:rsidR="00A25EC4" w:rsidRPr="00167916">
        <w:t xml:space="preserve">деляющую ее предметно-тематическое содержание, преобладающие виды учебной деятельности </w:t>
      </w:r>
      <w:proofErr w:type="gramStart"/>
      <w:r w:rsidR="00A25EC4" w:rsidRPr="00167916">
        <w:t>обучающихся</w:t>
      </w:r>
      <w:proofErr w:type="gramEnd"/>
      <w:r w:rsidR="00A25EC4" w:rsidRPr="00167916">
        <w:t xml:space="preserve"> и требования к результатам ее освоения.</w:t>
      </w:r>
    </w:p>
    <w:p w:rsidR="00A25EC4" w:rsidRPr="00167916" w:rsidRDefault="00A25EC4" w:rsidP="008F5C9D">
      <w:pPr>
        <w:shd w:val="clear" w:color="auto" w:fill="FFFFFF"/>
        <w:ind w:right="24" w:firstLine="426"/>
        <w:jc w:val="both"/>
      </w:pPr>
      <w:r w:rsidRPr="00167916">
        <w:t>Университет устанавливает направленность программы аспирантуры, конкретизирующую ориентацию указанной программы на области знания и (или) виды деятельности в рамках напра</w:t>
      </w:r>
      <w:r w:rsidRPr="00167916">
        <w:t>в</w:t>
      </w:r>
      <w:r w:rsidRPr="00167916">
        <w:t>ления подготовки.</w:t>
      </w:r>
    </w:p>
    <w:p w:rsidR="00A25EC4" w:rsidRPr="00167916" w:rsidRDefault="00A25EC4" w:rsidP="008F5C9D">
      <w:pPr>
        <w:shd w:val="clear" w:color="auto" w:fill="FFFFFF"/>
        <w:ind w:right="29" w:firstLine="426"/>
        <w:jc w:val="both"/>
      </w:pPr>
      <w:r w:rsidRPr="00167916">
        <w:t>В наименовании программы аспирантуры указываются наименование направления подгото</w:t>
      </w:r>
      <w:r w:rsidRPr="00167916">
        <w:t>в</w:t>
      </w:r>
      <w:r w:rsidRPr="00167916">
        <w:t>ки и направленность указанной программы.</w:t>
      </w:r>
    </w:p>
    <w:p w:rsidR="00A25EC4" w:rsidRPr="00167916" w:rsidRDefault="00AF5C69" w:rsidP="008F5C9D">
      <w:pPr>
        <w:shd w:val="clear" w:color="auto" w:fill="FFFFFF"/>
        <w:tabs>
          <w:tab w:val="left" w:pos="1166"/>
        </w:tabs>
        <w:ind w:firstLine="426"/>
        <w:jc w:val="both"/>
      </w:pPr>
      <w:r>
        <w:t>4.8</w:t>
      </w:r>
      <w:r w:rsidR="00A156BD" w:rsidRPr="00167916">
        <w:t xml:space="preserve">. </w:t>
      </w:r>
      <w:r w:rsidR="00A25EC4" w:rsidRPr="00167916">
        <w:t>При осуществлении образовательно</w:t>
      </w:r>
      <w:r w:rsidR="00435B77">
        <w:t>го</w:t>
      </w:r>
      <w:r w:rsidR="00A25EC4" w:rsidRPr="00167916">
        <w:t xml:space="preserve"> </w:t>
      </w:r>
      <w:r w:rsidR="00435B77">
        <w:t>процесса</w:t>
      </w:r>
      <w:r w:rsidR="00A25EC4" w:rsidRPr="00167916">
        <w:t xml:space="preserve"> по программе</w:t>
      </w:r>
      <w:r w:rsidR="00A156BD" w:rsidRPr="00167916">
        <w:t xml:space="preserve"> </w:t>
      </w:r>
      <w:r w:rsidR="00A25EC4" w:rsidRPr="00167916">
        <w:t xml:space="preserve">аспирантуры </w:t>
      </w:r>
      <w:r w:rsidR="00870EF4" w:rsidRPr="00167916">
        <w:t>у</w:t>
      </w:r>
      <w:r w:rsidR="00A25EC4" w:rsidRPr="00167916">
        <w:t>ниверситет обеспечивает:</w:t>
      </w:r>
    </w:p>
    <w:p w:rsidR="00A25EC4" w:rsidRPr="00167916" w:rsidRDefault="00A25EC4" w:rsidP="008F5C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proofErr w:type="gramStart"/>
      <w:r w:rsidRPr="00167916">
        <w:t>проведение учебных занятий по дисциплинам (модулям) в форме лекций, семинаров, ко</w:t>
      </w:r>
      <w:r w:rsidRPr="00167916">
        <w:t>н</w:t>
      </w:r>
      <w:r w:rsidRPr="00167916">
        <w:t>сультаций, научно-практических занятий, лабораторных работ, коллоквиумов, в иных фо</w:t>
      </w:r>
      <w:r w:rsidRPr="00167916">
        <w:t>р</w:t>
      </w:r>
      <w:r w:rsidRPr="00167916">
        <w:t xml:space="preserve">мах, устанавливаемых </w:t>
      </w:r>
      <w:r w:rsidR="00870EF4" w:rsidRPr="00167916">
        <w:t>у</w:t>
      </w:r>
      <w:r w:rsidRPr="00167916">
        <w:t>ниверситетом;</w:t>
      </w:r>
      <w:proofErr w:type="gramEnd"/>
    </w:p>
    <w:p w:rsidR="00A25EC4" w:rsidRPr="00470182" w:rsidRDefault="00A25EC4" w:rsidP="008F5C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470182">
        <w:t>проведение практик;</w:t>
      </w:r>
    </w:p>
    <w:p w:rsidR="00A25EC4" w:rsidRPr="00470182" w:rsidRDefault="001236C0" w:rsidP="008F5C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470182">
        <w:t>осуществление</w:t>
      </w:r>
      <w:r w:rsidR="00A25EC4" w:rsidRPr="00470182">
        <w:t xml:space="preserve"> научно-исследовательской </w:t>
      </w:r>
      <w:r w:rsidRPr="00470182">
        <w:t>деятельности</w:t>
      </w:r>
      <w:r w:rsidR="00A25EC4" w:rsidRPr="00470182">
        <w:t>, в рамках которой обучающиеся выполняют самостоятельные научные исследования в соответствии с направленностью программы аспирантуры;</w:t>
      </w:r>
    </w:p>
    <w:p w:rsidR="00A25EC4" w:rsidRPr="00167916" w:rsidRDefault="00A25EC4" w:rsidP="008F5C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709" w:hanging="283"/>
        <w:jc w:val="both"/>
      </w:pPr>
      <w:r w:rsidRPr="00167916">
        <w:t xml:space="preserve">проведение </w:t>
      </w:r>
      <w:proofErr w:type="gramStart"/>
      <w:r w:rsidRPr="00167916">
        <w:t>контроля качества освоения программы аспирантуры</w:t>
      </w:r>
      <w:proofErr w:type="gramEnd"/>
      <w:r w:rsidR="00870EF4" w:rsidRPr="00167916">
        <w:t xml:space="preserve"> </w:t>
      </w:r>
      <w:r w:rsidRPr="00167916">
        <w:t>посредством текущего контроля успеваемости, промежуточной аттестации</w:t>
      </w:r>
      <w:r w:rsidR="00870EF4" w:rsidRPr="00167916">
        <w:t xml:space="preserve"> </w:t>
      </w:r>
      <w:r w:rsidRPr="00167916">
        <w:t>обучающихся и итоговой (государс</w:t>
      </w:r>
      <w:r w:rsidRPr="00167916">
        <w:t>т</w:t>
      </w:r>
      <w:r w:rsidRPr="00167916">
        <w:t>венной итоговой) аттестации обучающихся.</w:t>
      </w:r>
    </w:p>
    <w:p w:rsidR="00A25EC4" w:rsidRPr="00167916" w:rsidRDefault="00AF5C69" w:rsidP="008F5C9D">
      <w:pPr>
        <w:shd w:val="clear" w:color="auto" w:fill="FFFFFF"/>
        <w:tabs>
          <w:tab w:val="left" w:pos="1282"/>
        </w:tabs>
        <w:ind w:left="14" w:firstLine="412"/>
        <w:jc w:val="both"/>
      </w:pPr>
      <w:r>
        <w:t>4</w:t>
      </w:r>
      <w:r w:rsidR="00A25EC4" w:rsidRPr="00167916">
        <w:t>.</w:t>
      </w:r>
      <w:r>
        <w:t>9</w:t>
      </w:r>
      <w:r w:rsidR="00A156BD" w:rsidRPr="00167916">
        <w:t xml:space="preserve">. </w:t>
      </w:r>
      <w:r w:rsidR="00A25EC4" w:rsidRPr="00167916">
        <w:t>Программа аспирантуры, разрабатываемая в соответствии с образовательным стандартом, состоит из обязательной части и части, формируемой участниками образовательных отношений (далее соответственно – базовая часть и вариативная часть).</w:t>
      </w:r>
    </w:p>
    <w:p w:rsidR="00A25EC4" w:rsidRPr="00167916" w:rsidRDefault="00A25EC4" w:rsidP="008F5C9D">
      <w:pPr>
        <w:shd w:val="clear" w:color="auto" w:fill="FFFFFF"/>
        <w:ind w:left="14" w:right="58" w:firstLine="412"/>
        <w:jc w:val="both"/>
      </w:pPr>
      <w:r w:rsidRPr="00167916">
        <w:t>Базовая часть программы аспирантуры является обязательной вне зависимости от направле</w:t>
      </w:r>
      <w:r w:rsidRPr="00167916">
        <w:t>н</w:t>
      </w:r>
      <w:r w:rsidRPr="00167916">
        <w:t>ности программы аспирантуры, обеспечивает формирование у обучающихся компетенций, уст</w:t>
      </w:r>
      <w:r w:rsidRPr="00167916">
        <w:t>а</w:t>
      </w:r>
      <w:r w:rsidRPr="00167916">
        <w:t>новленных образовательным стандартом, и включает в себя дисциплины (модули), установле</w:t>
      </w:r>
      <w:r w:rsidRPr="00167916">
        <w:t>н</w:t>
      </w:r>
      <w:r w:rsidRPr="00167916">
        <w:t>ные образовательным стандартом (для программ аспирантуры, реализуемых в соответствии с ф</w:t>
      </w:r>
      <w:r w:rsidRPr="00167916">
        <w:t>е</w:t>
      </w:r>
      <w:r w:rsidRPr="00167916">
        <w:t>деральными государственными образовательными стандартами, дисциплины (модули) «Ин</w:t>
      </w:r>
      <w:r w:rsidRPr="00167916">
        <w:t>о</w:t>
      </w:r>
      <w:r w:rsidRPr="00167916">
        <w:t xml:space="preserve">странный язык» и «История и философия науки», </w:t>
      </w:r>
      <w:proofErr w:type="gramStart"/>
      <w:r w:rsidRPr="00167916">
        <w:t>объем</w:t>
      </w:r>
      <w:proofErr w:type="gramEnd"/>
      <w:r w:rsidRPr="00167916">
        <w:t xml:space="preserve"> и содержание которых определяются </w:t>
      </w:r>
      <w:r w:rsidR="00DE6240" w:rsidRPr="00167916">
        <w:t>у</w:t>
      </w:r>
      <w:r w:rsidRPr="00167916">
        <w:t>ниверситетом), и итоговую (государственную итоговую) аттестацию.</w:t>
      </w:r>
    </w:p>
    <w:p w:rsidR="00A25EC4" w:rsidRPr="00167916" w:rsidRDefault="00A25EC4" w:rsidP="008F5C9D">
      <w:pPr>
        <w:autoSpaceDE w:val="0"/>
        <w:autoSpaceDN w:val="0"/>
        <w:adjustRightInd w:val="0"/>
        <w:ind w:left="14" w:firstLine="412"/>
        <w:jc w:val="both"/>
      </w:pPr>
      <w:r w:rsidRPr="00167916">
        <w:t xml:space="preserve">При </w:t>
      </w:r>
      <w:proofErr w:type="gramStart"/>
      <w:r w:rsidRPr="00167916">
        <w:t>обучении по программе</w:t>
      </w:r>
      <w:proofErr w:type="gramEnd"/>
      <w:r w:rsidRPr="00167916">
        <w:t xml:space="preserve"> аспирантуры организация обеспечивает иностранным гражданам и лицам без гражданства возможность изучения в рамках дисциплины (модуля) </w:t>
      </w:r>
      <w:r w:rsidR="006D5680" w:rsidRPr="00167916">
        <w:t>«</w:t>
      </w:r>
      <w:r w:rsidRPr="00167916">
        <w:t>Иностранный язык</w:t>
      </w:r>
      <w:r w:rsidR="006D5680" w:rsidRPr="00167916">
        <w:t>»</w:t>
      </w:r>
      <w:r w:rsidRPr="00167916">
        <w:t xml:space="preserve"> русского языка как иностранного.</w:t>
      </w:r>
    </w:p>
    <w:p w:rsidR="00A25EC4" w:rsidRPr="00470182" w:rsidRDefault="00A25EC4" w:rsidP="008F5C9D">
      <w:pPr>
        <w:shd w:val="clear" w:color="auto" w:fill="FFFFFF"/>
        <w:ind w:left="14" w:right="10" w:firstLine="412"/>
        <w:jc w:val="both"/>
      </w:pPr>
      <w:proofErr w:type="gramStart"/>
      <w:r w:rsidRPr="00167916">
        <w:t>Вариативная часть программы аспирантуры направлена на расширение и углубление комп</w:t>
      </w:r>
      <w:r w:rsidRPr="00167916">
        <w:t>е</w:t>
      </w:r>
      <w:r w:rsidRPr="00167916">
        <w:t xml:space="preserve">тенций, установленных образовательным стандартом, а также на формирование у обучающихся компетенций, установленных </w:t>
      </w:r>
      <w:r w:rsidR="00DE6240" w:rsidRPr="00167916">
        <w:t>у</w:t>
      </w:r>
      <w:r w:rsidRPr="00167916">
        <w:t xml:space="preserve">ниверситетом дополнительно к компетенциям, установленным </w:t>
      </w:r>
      <w:r w:rsidRPr="00470182">
        <w:t>о</w:t>
      </w:r>
      <w:r w:rsidRPr="00470182">
        <w:t>б</w:t>
      </w:r>
      <w:r w:rsidRPr="00470182">
        <w:t xml:space="preserve">разовательным стандартом (в случае установления </w:t>
      </w:r>
      <w:r w:rsidR="00DE6240" w:rsidRPr="00470182">
        <w:t>у</w:t>
      </w:r>
      <w:r w:rsidRPr="00470182">
        <w:t xml:space="preserve">ниверситетом указанных компетенций), и включает в себя дисциплины (модули) и практики, установленные </w:t>
      </w:r>
      <w:r w:rsidR="00DE6240" w:rsidRPr="00470182">
        <w:t>у</w:t>
      </w:r>
      <w:r w:rsidRPr="00470182">
        <w:t xml:space="preserve">ниверситетом, а также </w:t>
      </w:r>
      <w:r w:rsidR="001236C0" w:rsidRPr="00470182">
        <w:t>нау</w:t>
      </w:r>
      <w:r w:rsidR="001236C0" w:rsidRPr="00470182">
        <w:t>ч</w:t>
      </w:r>
      <w:r w:rsidR="001236C0" w:rsidRPr="00470182">
        <w:t>но-исследовательскую деятельность</w:t>
      </w:r>
      <w:r w:rsidRPr="00470182">
        <w:t xml:space="preserve"> в объеме, установленном </w:t>
      </w:r>
      <w:r w:rsidR="00DE6240" w:rsidRPr="00470182">
        <w:t>у</w:t>
      </w:r>
      <w:r w:rsidRPr="00470182">
        <w:t>ниверситетом.</w:t>
      </w:r>
      <w:proofErr w:type="gramEnd"/>
      <w:r w:rsidRPr="00470182">
        <w:t xml:space="preserve"> Содержание вари</w:t>
      </w:r>
      <w:r w:rsidRPr="00470182">
        <w:t>а</w:t>
      </w:r>
      <w:r w:rsidRPr="00470182">
        <w:t>тивной части формируется в соответствии с направленностью программы аспирантуры.</w:t>
      </w:r>
    </w:p>
    <w:p w:rsidR="00A25EC4" w:rsidRPr="00470182" w:rsidRDefault="00A25EC4" w:rsidP="008F5C9D">
      <w:pPr>
        <w:shd w:val="clear" w:color="auto" w:fill="FFFFFF"/>
        <w:ind w:left="14" w:right="29" w:firstLine="412"/>
        <w:jc w:val="both"/>
      </w:pPr>
      <w:r w:rsidRPr="00470182">
        <w:t>Обязательными для освоения обучающимися являются дисциплины (модули), входящие в с</w:t>
      </w:r>
      <w:r w:rsidRPr="00470182">
        <w:t>о</w:t>
      </w:r>
      <w:r w:rsidRPr="00470182">
        <w:t xml:space="preserve">став базовой части программы аспирантуры, а также дисциплины (модули), практики и научно-исследовательская </w:t>
      </w:r>
      <w:r w:rsidR="001236C0" w:rsidRPr="00470182">
        <w:t>деятельность</w:t>
      </w:r>
      <w:r w:rsidRPr="00470182">
        <w:t>, входящие в состав вариативной части программы аспирантуры в соответствии с направленностью указанной программы.</w:t>
      </w:r>
    </w:p>
    <w:p w:rsidR="00A25EC4" w:rsidRPr="00167916" w:rsidRDefault="00AF5C69" w:rsidP="008F5C9D">
      <w:pPr>
        <w:shd w:val="clear" w:color="auto" w:fill="FFFFFF"/>
        <w:ind w:left="14" w:right="34" w:firstLine="412"/>
        <w:jc w:val="both"/>
      </w:pPr>
      <w:r>
        <w:t>4</w:t>
      </w:r>
      <w:r w:rsidR="00A25EC4" w:rsidRPr="00470182">
        <w:t>.1</w:t>
      </w:r>
      <w:r>
        <w:t>0</w:t>
      </w:r>
      <w:r w:rsidR="00A156BD" w:rsidRPr="00470182">
        <w:t>.</w:t>
      </w:r>
      <w:r w:rsidR="00A25EC4" w:rsidRPr="00470182">
        <w:t xml:space="preserve"> При обеспечении инклюзивного образования инвалидов и лиц с ограниченными во</w:t>
      </w:r>
      <w:r w:rsidR="00A25EC4" w:rsidRPr="00470182">
        <w:t>з</w:t>
      </w:r>
      <w:r w:rsidR="00A25EC4" w:rsidRPr="00470182">
        <w:t xml:space="preserve">можностями здоровья </w:t>
      </w:r>
      <w:r w:rsidR="00DE6240" w:rsidRPr="00470182">
        <w:t>у</w:t>
      </w:r>
      <w:r w:rsidR="00A25EC4" w:rsidRPr="00470182">
        <w:t>ниверситет включает в программу аспирантуры специализированные адаптационные дисциплины (модули).</w:t>
      </w:r>
    </w:p>
    <w:p w:rsidR="00A25EC4" w:rsidRPr="00167916" w:rsidRDefault="00A25EC4" w:rsidP="00A25EC4">
      <w:pPr>
        <w:shd w:val="clear" w:color="auto" w:fill="FFFFFF"/>
        <w:ind w:firstLine="567"/>
        <w:rPr>
          <w:b/>
          <w:bCs/>
        </w:rPr>
      </w:pPr>
    </w:p>
    <w:p w:rsidR="00A25EC4" w:rsidRDefault="00AF5C69" w:rsidP="0088243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5</w:t>
      </w:r>
      <w:r w:rsidR="00A25EC4" w:rsidRPr="00167916">
        <w:rPr>
          <w:b/>
          <w:bCs/>
        </w:rPr>
        <w:t>. О</w:t>
      </w:r>
      <w:r w:rsidRPr="00167916">
        <w:rPr>
          <w:b/>
          <w:bCs/>
        </w:rPr>
        <w:t>РГАНИЗАЦИЯ РАЗРАБОТКИ И РЕАЛИЗАЦИИ ПРОГРАММ АСПИРАНТУРЫ</w:t>
      </w:r>
    </w:p>
    <w:p w:rsidR="008E716E" w:rsidRPr="00167916" w:rsidRDefault="008E716E" w:rsidP="0088243F">
      <w:pPr>
        <w:shd w:val="clear" w:color="auto" w:fill="FFFFFF"/>
        <w:jc w:val="center"/>
      </w:pPr>
    </w:p>
    <w:p w:rsidR="00A25EC4" w:rsidRPr="00167916" w:rsidRDefault="00AF5C69" w:rsidP="00D81F3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426"/>
        <w:jc w:val="both"/>
      </w:pPr>
      <w:r>
        <w:t>5</w:t>
      </w:r>
      <w:r w:rsidR="00D81F35" w:rsidRPr="00167916">
        <w:t xml:space="preserve">.1. </w:t>
      </w:r>
      <w:r w:rsidR="00A25EC4" w:rsidRPr="00167916">
        <w:t>Программа аспирантуры представляет собой комплекс основных характеристик образов</w:t>
      </w:r>
      <w:r w:rsidR="00A25EC4" w:rsidRPr="00167916">
        <w:t>а</w:t>
      </w:r>
      <w:r w:rsidR="00A25EC4" w:rsidRPr="00167916">
        <w:t>ния (объем, содержание, планируемые результаты), организационно-педагогических условий и форм аттестации. Программа включает в себя комплект документов: учебный план, календарный учебный график, рабочие программы дисциплин (модулей), программы практик, оценочные сре</w:t>
      </w:r>
      <w:r w:rsidR="00A25EC4" w:rsidRPr="00167916">
        <w:t>д</w:t>
      </w:r>
      <w:r w:rsidR="00A25EC4" w:rsidRPr="00167916">
        <w:t>ства, методические материалы, иные компоненты, включенные в состав программы аспирантуры. Содержание документов по программам аспирантуры обновляется с учетом развития науки, кул</w:t>
      </w:r>
      <w:r w:rsidR="00A25EC4" w:rsidRPr="00167916">
        <w:t>ь</w:t>
      </w:r>
      <w:r w:rsidR="00A25EC4" w:rsidRPr="00167916">
        <w:t>туры, экономики, техники, технологий и социальной сферы.</w:t>
      </w:r>
    </w:p>
    <w:p w:rsidR="00A25EC4" w:rsidRPr="00167916" w:rsidRDefault="00AF5C69" w:rsidP="00D81F3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426"/>
        <w:jc w:val="both"/>
      </w:pPr>
      <w:r>
        <w:t>5</w:t>
      </w:r>
      <w:r w:rsidR="00D81F35" w:rsidRPr="00167916">
        <w:t xml:space="preserve">.2. </w:t>
      </w:r>
      <w:r w:rsidR="00A25EC4" w:rsidRPr="00167916">
        <w:t>В программе аспирантуры определяются: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>планируемые результаты освоения программы аспирантуры – компетенции обучающихся, установленные образовательным стандартом, и компетенции обучающихся, установле</w:t>
      </w:r>
      <w:r w:rsidRPr="00167916">
        <w:t>н</w:t>
      </w:r>
      <w:r w:rsidRPr="00167916">
        <w:t xml:space="preserve">ные </w:t>
      </w:r>
      <w:r w:rsidR="007E1D92" w:rsidRPr="00167916">
        <w:t>у</w:t>
      </w:r>
      <w:r w:rsidRPr="00167916">
        <w:t>ниверситетом дополнительно к компетенциям, установленным образовательным стандартом, с учетом направленности (профиля) программы аспирантуры (в случае уст</w:t>
      </w:r>
      <w:r w:rsidRPr="00167916">
        <w:t>а</w:t>
      </w:r>
      <w:r w:rsidRPr="00167916">
        <w:t>новления таких компетенций);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5" w:hanging="294"/>
        <w:jc w:val="both"/>
      </w:pPr>
      <w:r w:rsidRPr="00470182">
        <w:t xml:space="preserve">планируемые результаты </w:t>
      </w:r>
      <w:proofErr w:type="gramStart"/>
      <w:r w:rsidRPr="00470182">
        <w:t>обучения по</w:t>
      </w:r>
      <w:proofErr w:type="gramEnd"/>
      <w:r w:rsidRPr="00470182">
        <w:t xml:space="preserve"> каждой дисциплине (модулю), практике и научно-исследовательской </w:t>
      </w:r>
      <w:r w:rsidR="001236C0" w:rsidRPr="00470182">
        <w:t>деятельности</w:t>
      </w:r>
      <w:r w:rsidRPr="00470182">
        <w:t xml:space="preserve"> – знания, умения, навыки и (или) опыт деятельности, х</w:t>
      </w:r>
      <w:r w:rsidRPr="00470182">
        <w:t>а</w:t>
      </w:r>
      <w:r w:rsidRPr="00470182">
        <w:t>рактеризующие этапы формирования</w:t>
      </w:r>
      <w:r w:rsidRPr="00167916">
        <w:t xml:space="preserve"> компетенций и обеспечивающие достижение план</w:t>
      </w:r>
      <w:r w:rsidRPr="00167916">
        <w:t>и</w:t>
      </w:r>
      <w:r w:rsidRPr="00167916">
        <w:t>руемых результатов освоения программы аспирантуры.</w:t>
      </w:r>
    </w:p>
    <w:p w:rsidR="00956C66" w:rsidRPr="00167916" w:rsidRDefault="00AF5C69" w:rsidP="00956C6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.3. </w:t>
      </w:r>
      <w:r w:rsidR="00956C66" w:rsidRPr="00167916">
        <w:t>Программа аспирантуры представляет собой комплект документов, который обновляется с учетом развития науки, культуры, экономики, техники, технологий и социальной сферы.</w:t>
      </w:r>
    </w:p>
    <w:p w:rsidR="00956C66" w:rsidRPr="00167916" w:rsidRDefault="00956C66" w:rsidP="00956C6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167916">
        <w:t>Порядок разработки и утверждения программ аспирантуры устанавливается организацией.</w:t>
      </w:r>
    </w:p>
    <w:p w:rsidR="00A25EC4" w:rsidRPr="00167916" w:rsidRDefault="00A25EC4" w:rsidP="000A67D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 w:rsidRPr="00167916">
        <w:t xml:space="preserve">Информация о программе аспирантуры размещается на официальном сайте </w:t>
      </w:r>
      <w:r w:rsidR="007E1D92" w:rsidRPr="00167916">
        <w:t>у</w:t>
      </w:r>
      <w:r w:rsidRPr="00167916">
        <w:t>ниверситета в информационно-телекоммуникационной сети «Интернет» (далее – сеть «Интернет»).</w:t>
      </w:r>
    </w:p>
    <w:p w:rsidR="00A25EC4" w:rsidRPr="00167916" w:rsidRDefault="00AF5C69" w:rsidP="000A67D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.4. </w:t>
      </w:r>
      <w:proofErr w:type="gramStart"/>
      <w:r w:rsidR="00A25EC4" w:rsidRPr="00167916">
        <w:t>Выбор методов и средств обучения, образовательных технологий</w:t>
      </w:r>
      <w:r w:rsidR="000A67D4" w:rsidRPr="00167916">
        <w:t xml:space="preserve"> </w:t>
      </w:r>
      <w:r w:rsidR="00A25EC4" w:rsidRPr="00167916">
        <w:t>и учебно-методического обеспечения реализации программы аспирантуры</w:t>
      </w:r>
      <w:r w:rsidR="000A67D4" w:rsidRPr="00167916">
        <w:t xml:space="preserve"> </w:t>
      </w:r>
      <w:r w:rsidR="00A25EC4" w:rsidRPr="00167916">
        <w:t xml:space="preserve">осуществляется </w:t>
      </w:r>
      <w:r w:rsidR="007E1D92" w:rsidRPr="00167916">
        <w:t>у</w:t>
      </w:r>
      <w:r w:rsidR="00A25EC4" w:rsidRPr="00167916">
        <w:t>ниверситетом самостоятельно, исходя из необходимости</w:t>
      </w:r>
      <w:r w:rsidR="000A67D4" w:rsidRPr="00167916">
        <w:t xml:space="preserve"> </w:t>
      </w:r>
      <w:r w:rsidR="00A25EC4" w:rsidRPr="00167916">
        <w:t>достижения обучающимися планируемых результатов освоения указа</w:t>
      </w:r>
      <w:r w:rsidR="00A25EC4" w:rsidRPr="00167916">
        <w:t>н</w:t>
      </w:r>
      <w:r w:rsidR="00A25EC4" w:rsidRPr="00167916">
        <w:t>ной</w:t>
      </w:r>
      <w:r w:rsidR="000A67D4" w:rsidRPr="00167916">
        <w:t xml:space="preserve"> </w:t>
      </w:r>
      <w:r w:rsidR="00A25EC4" w:rsidRPr="00167916">
        <w:t>программы, а также с учетом индивидуальных возможностей обучающихся</w:t>
      </w:r>
      <w:r w:rsidR="000A67D4" w:rsidRPr="00167916">
        <w:t xml:space="preserve"> </w:t>
      </w:r>
      <w:r w:rsidR="00A25EC4" w:rsidRPr="00167916">
        <w:t>из числа инвал</w:t>
      </w:r>
      <w:r w:rsidR="00A25EC4" w:rsidRPr="00167916">
        <w:t>и</w:t>
      </w:r>
      <w:r w:rsidR="00A25EC4" w:rsidRPr="00167916">
        <w:t>дов и лиц с ограниченными возможностями здоровья.</w:t>
      </w:r>
      <w:proofErr w:type="gramEnd"/>
    </w:p>
    <w:p w:rsidR="00A25EC4" w:rsidRPr="00167916" w:rsidRDefault="00AF5C69" w:rsidP="000A67D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.5. </w:t>
      </w:r>
      <w:r w:rsidR="00A25EC4" w:rsidRPr="00167916">
        <w:t>При реализации программ аспирантуры используются различные</w:t>
      </w:r>
      <w:r w:rsidR="000A67D4" w:rsidRPr="00167916">
        <w:t xml:space="preserve"> </w:t>
      </w:r>
      <w:r w:rsidR="00A25EC4" w:rsidRPr="00167916">
        <w:t>образовательные техн</w:t>
      </w:r>
      <w:r w:rsidR="00A25EC4" w:rsidRPr="00167916">
        <w:t>о</w:t>
      </w:r>
      <w:r w:rsidR="00956C66" w:rsidRPr="00167916">
        <w:t>логии</w:t>
      </w:r>
      <w:r w:rsidR="00A25EC4" w:rsidRPr="00167916">
        <w:t>. При реализации программ аспирантуры может применяться форма организации образов</w:t>
      </w:r>
      <w:r w:rsidR="00A25EC4" w:rsidRPr="00167916">
        <w:t>а</w:t>
      </w:r>
      <w:r w:rsidR="00A25EC4" w:rsidRPr="00167916">
        <w:t>тельно</w:t>
      </w:r>
      <w:r w:rsidR="00435B77">
        <w:t>го</w:t>
      </w:r>
      <w:r w:rsidR="00A25EC4" w:rsidRPr="00167916">
        <w:t xml:space="preserve"> </w:t>
      </w:r>
      <w:r w:rsidR="00435B77">
        <w:t>процесса</w:t>
      </w:r>
      <w:r w:rsidR="00A25EC4" w:rsidRPr="00167916">
        <w:t>, основанная на модульном принципе представления содержания указанной программы и построения учебных планов, использовании соответствующих образовательных те</w:t>
      </w:r>
      <w:r w:rsidR="00A25EC4" w:rsidRPr="00167916">
        <w:t>х</w:t>
      </w:r>
      <w:r w:rsidR="00A25EC4" w:rsidRPr="00167916">
        <w:t>нологий.</w:t>
      </w:r>
    </w:p>
    <w:p w:rsidR="00956C66" w:rsidRPr="00167916" w:rsidRDefault="00AF5C69" w:rsidP="000A67D4">
      <w:pPr>
        <w:shd w:val="clear" w:color="auto" w:fill="FFFFFF"/>
        <w:ind w:firstLine="426"/>
        <w:jc w:val="both"/>
      </w:pPr>
      <w:r>
        <w:t>5</w:t>
      </w:r>
      <w:r w:rsidR="00A25EC4" w:rsidRPr="00167916">
        <w:t>.6</w:t>
      </w:r>
      <w:r w:rsidR="000A67D4" w:rsidRPr="00167916">
        <w:t xml:space="preserve">. </w:t>
      </w:r>
      <w:r w:rsidR="00A25EC4" w:rsidRPr="00167916">
        <w:t xml:space="preserve">Программы аспирантуры реализуются </w:t>
      </w:r>
      <w:r w:rsidR="007E1D92" w:rsidRPr="00167916">
        <w:t>у</w:t>
      </w:r>
      <w:r w:rsidR="00A25EC4" w:rsidRPr="00167916">
        <w:t>ниверситетом самостоятельно</w:t>
      </w:r>
      <w:r w:rsidR="00956C66" w:rsidRPr="00167916">
        <w:t>.</w:t>
      </w:r>
    </w:p>
    <w:p w:rsidR="00A25EC4" w:rsidRPr="00167916" w:rsidRDefault="00AF5C69" w:rsidP="000A67D4">
      <w:pPr>
        <w:shd w:val="clear" w:color="auto" w:fill="FFFFFF"/>
        <w:ind w:firstLine="426"/>
        <w:jc w:val="both"/>
      </w:pPr>
      <w:r>
        <w:t>5</w:t>
      </w:r>
      <w:r w:rsidR="00A25EC4" w:rsidRPr="00167916">
        <w:t>.7</w:t>
      </w:r>
      <w:r w:rsidR="000A67D4" w:rsidRPr="00167916">
        <w:t xml:space="preserve">. </w:t>
      </w:r>
      <w:r w:rsidR="00A25EC4" w:rsidRPr="00167916">
        <w:t>Объем программы аспирантуры (ее составной части) определяется как трудоемкость учебной нагрузки обучающегося при освоении указанной программы (ее составной части), вкл</w:t>
      </w:r>
      <w:r w:rsidR="00A25EC4" w:rsidRPr="00167916">
        <w:t>ю</w:t>
      </w:r>
      <w:r w:rsidR="00A25EC4" w:rsidRPr="00167916">
        <w:t>чающей в себя все виды его учебной деятельности, предусмотренные учебным планом для дост</w:t>
      </w:r>
      <w:r w:rsidR="00A25EC4" w:rsidRPr="00167916">
        <w:t>и</w:t>
      </w:r>
      <w:r w:rsidR="00A25EC4" w:rsidRPr="00167916">
        <w:t>жения планируемых результатов обучения. В качестве унифицированной единицы измерения тр</w:t>
      </w:r>
      <w:r w:rsidR="00A25EC4" w:rsidRPr="00167916">
        <w:t>у</w:t>
      </w:r>
      <w:r w:rsidR="00A25EC4" w:rsidRPr="00167916">
        <w:t>доемкости учебной нагрузки обучающегося при указании объема программы аспирантуры и ее составных частей используется зачетная единица.</w:t>
      </w:r>
    </w:p>
    <w:p w:rsidR="00A25EC4" w:rsidRPr="00167916" w:rsidRDefault="00A25EC4" w:rsidP="002C5C8B">
      <w:pPr>
        <w:shd w:val="clear" w:color="auto" w:fill="FFFFFF"/>
        <w:ind w:firstLine="426"/>
        <w:jc w:val="both"/>
      </w:pPr>
      <w:r w:rsidRPr="00167916">
        <w:t>Объем программы аспирантуры (ее составной части) выражается целым числом зачетных единиц. Зачетная единица для программ аспирантуры, разработанных в соответствии с федерал</w:t>
      </w:r>
      <w:r w:rsidRPr="00167916">
        <w:t>ь</w:t>
      </w:r>
      <w:r w:rsidRPr="00167916">
        <w:t>ными государственными образовательными стандартами, эквивалентна 36 академическим часам (при продолжительности академического часа 45 минут) или 27 астрономическим часам.</w:t>
      </w:r>
    </w:p>
    <w:p w:rsidR="00A25EC4" w:rsidRPr="00167916" w:rsidRDefault="00AF5C69" w:rsidP="002C5C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.8. </w:t>
      </w:r>
      <w:r w:rsidR="00A25EC4" w:rsidRPr="00167916">
        <w:t>Объем программы аспирантуры в зачетных единицах и сроки получения высшего образ</w:t>
      </w:r>
      <w:r w:rsidR="00A25EC4" w:rsidRPr="00167916">
        <w:t>о</w:t>
      </w:r>
      <w:r w:rsidR="00A25EC4" w:rsidRPr="00167916">
        <w:t>вания по программе аспирантуры по различным формам обучения, при сочетании различных форм обучения, при использовании сетевой формы реализации программы аспирантуры, при у</w:t>
      </w:r>
      <w:r w:rsidR="00A25EC4" w:rsidRPr="00167916">
        <w:t>с</w:t>
      </w:r>
      <w:r w:rsidR="00A25EC4" w:rsidRPr="00167916">
        <w:t>коренном обучении, срок получения высшего образования по программе аспирантуры инвалидами и лицами с ограниченными возможностями здоровья устанавливаются образовательным станда</w:t>
      </w:r>
      <w:r w:rsidR="00A25EC4" w:rsidRPr="00167916">
        <w:t>р</w:t>
      </w:r>
      <w:r w:rsidR="00A25EC4" w:rsidRPr="00167916">
        <w:t>том.</w:t>
      </w:r>
    </w:p>
    <w:p w:rsidR="00A25EC4" w:rsidRPr="00167916" w:rsidRDefault="00AF5C69" w:rsidP="002C5C8B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.9. </w:t>
      </w:r>
      <w:r w:rsidR="00A25EC4" w:rsidRPr="00167916">
        <w:t>Объем программы аспирантуры не зависит от формы получения образования, формы об</w:t>
      </w:r>
      <w:r w:rsidR="00A25EC4" w:rsidRPr="00167916">
        <w:t>у</w:t>
      </w:r>
      <w:r w:rsidR="00A25EC4" w:rsidRPr="00167916">
        <w:t>чения, соч</w:t>
      </w:r>
      <w:r w:rsidR="00956C66" w:rsidRPr="00167916">
        <w:t xml:space="preserve">етания различных форм обучения </w:t>
      </w:r>
      <w:r w:rsidR="00A25EC4" w:rsidRPr="00167916">
        <w:t>реализации программы аспирантуры, особенностей индивидуального учебного плана, в том числе ускоренного обучения.</w:t>
      </w:r>
    </w:p>
    <w:p w:rsidR="00A25EC4" w:rsidRPr="00167916" w:rsidRDefault="00AF5C69" w:rsidP="002C5C8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.10. </w:t>
      </w:r>
      <w:r w:rsidR="00A25EC4" w:rsidRPr="00167916">
        <w:t xml:space="preserve">Объем программы аспирантуры, реализуемый за один учебный год при очной форме обучения, составляет 60 зачетных единиц, за исключением </w:t>
      </w:r>
      <w:r>
        <w:t>случаев, установленных пунктом 5</w:t>
      </w:r>
      <w:r w:rsidR="00A25EC4" w:rsidRPr="00167916">
        <w:t xml:space="preserve">.11 </w:t>
      </w:r>
      <w:r>
        <w:t>настоящего стандарта</w:t>
      </w:r>
      <w:r w:rsidR="00A25EC4" w:rsidRPr="00167916">
        <w:t>.</w:t>
      </w:r>
    </w:p>
    <w:p w:rsidR="00A25EC4" w:rsidRPr="00167916" w:rsidRDefault="00AF5C69" w:rsidP="002C5C8B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.11. </w:t>
      </w:r>
      <w:proofErr w:type="gramStart"/>
      <w:r w:rsidR="00A25EC4" w:rsidRPr="00167916">
        <w:t>При заочной форме обучения, при сочетании различных форм обучения, при реализации программы аспирантуры с применением исключительно электронного обучения, дистанционных образовательных технологий, при использовании сетевой формы реализации программы аспира</w:t>
      </w:r>
      <w:r w:rsidR="00A25EC4" w:rsidRPr="00167916">
        <w:t>н</w:t>
      </w:r>
      <w:r w:rsidR="00A25EC4" w:rsidRPr="00167916">
        <w:t>туры, при обучении инвалидов и лиц с ограниченными возможностями здоровья, а также при у</w:t>
      </w:r>
      <w:r w:rsidR="00A25EC4" w:rsidRPr="00167916">
        <w:t>с</w:t>
      </w:r>
      <w:r w:rsidR="00A25EC4" w:rsidRPr="00167916">
        <w:t xml:space="preserve">коренном обучении годовой объем программы устанавливается </w:t>
      </w:r>
      <w:r w:rsidR="007E1D92" w:rsidRPr="00167916">
        <w:t>у</w:t>
      </w:r>
      <w:r w:rsidR="00A25EC4" w:rsidRPr="00167916">
        <w:t>ниверситетом в размере не более 75 зачетных единиц (при ускоренном обучении – не включая трудоемкость</w:t>
      </w:r>
      <w:proofErr w:type="gramEnd"/>
      <w:r w:rsidR="00A25EC4" w:rsidRPr="00167916">
        <w:t xml:space="preserve"> дисциплин (модулей) и практик, зачт</w:t>
      </w:r>
      <w:r>
        <w:t>енных в соответствии с пунктом 6</w:t>
      </w:r>
      <w:r w:rsidR="00A25EC4" w:rsidRPr="00167916">
        <w:t>.</w:t>
      </w:r>
      <w:r>
        <w:t>8</w:t>
      </w:r>
      <w:r w:rsidR="00A25EC4" w:rsidRPr="00167916">
        <w:t>) и может различаться для каждого учебного г</w:t>
      </w:r>
      <w:r w:rsidR="00A25EC4" w:rsidRPr="00167916">
        <w:t>о</w:t>
      </w:r>
      <w:r w:rsidR="00A25EC4" w:rsidRPr="00167916">
        <w:t>да.</w:t>
      </w:r>
    </w:p>
    <w:p w:rsidR="00A25EC4" w:rsidRPr="00167916" w:rsidRDefault="00AF5C69" w:rsidP="000A67D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.12. </w:t>
      </w:r>
      <w:r w:rsidR="00A25EC4" w:rsidRPr="00167916">
        <w:t>Получение высшего образования по программе аспирантуры осуществляется в сроки, у</w:t>
      </w:r>
      <w:r w:rsidR="00A25EC4" w:rsidRPr="00167916">
        <w:t>с</w:t>
      </w:r>
      <w:r w:rsidR="00A25EC4" w:rsidRPr="00167916">
        <w:t xml:space="preserve">тановленные образовательным стандартом, вне зависимости от используемых </w:t>
      </w:r>
      <w:r w:rsidR="007E1D92" w:rsidRPr="00167916">
        <w:t>у</w:t>
      </w:r>
      <w:r w:rsidR="00A25EC4" w:rsidRPr="00167916">
        <w:t>ниверситетом о</w:t>
      </w:r>
      <w:r w:rsidR="00A25EC4" w:rsidRPr="00167916">
        <w:t>б</w:t>
      </w:r>
      <w:r w:rsidR="00A25EC4" w:rsidRPr="00167916">
        <w:t>разовательных технологий.</w:t>
      </w:r>
    </w:p>
    <w:p w:rsidR="00A25EC4" w:rsidRPr="00167916" w:rsidRDefault="00AF5C69" w:rsidP="000A67D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426"/>
        <w:jc w:val="both"/>
      </w:pPr>
      <w:r>
        <w:t>5</w:t>
      </w:r>
      <w:r w:rsidR="000A67D4" w:rsidRPr="00167916">
        <w:t xml:space="preserve">.13. </w:t>
      </w:r>
      <w:r w:rsidR="00A25EC4" w:rsidRPr="00167916">
        <w:t>В срок получения высшего образования по программе аспирантуры не включается время нахождения обучающегося в академическом отпуске, в отпуске по беременности и родам, отпуске по уходу за ребенком до достижения им возраста трех лет.</w:t>
      </w:r>
    </w:p>
    <w:p w:rsidR="00A25EC4" w:rsidRPr="00167916" w:rsidRDefault="00AF5C69" w:rsidP="000A67D4">
      <w:pPr>
        <w:shd w:val="clear" w:color="auto" w:fill="FFFFFF"/>
        <w:ind w:firstLine="426"/>
        <w:jc w:val="both"/>
      </w:pPr>
      <w:r>
        <w:t>5</w:t>
      </w:r>
      <w:r w:rsidR="00956C66" w:rsidRPr="00167916">
        <w:t xml:space="preserve">.14. </w:t>
      </w:r>
      <w:r w:rsidR="00A25EC4" w:rsidRPr="00167916">
        <w:t>Разработка и реализация программ аспирантуры осуществляются с соблюдением треб</w:t>
      </w:r>
      <w:r w:rsidR="00A25EC4" w:rsidRPr="00167916">
        <w:t>о</w:t>
      </w:r>
      <w:r w:rsidR="00A25EC4" w:rsidRPr="00167916">
        <w:t>ваний, предусмотренных законодательство Российской Федерации об информации, информацио</w:t>
      </w:r>
      <w:r w:rsidR="00A25EC4" w:rsidRPr="00167916">
        <w:t>н</w:t>
      </w:r>
      <w:r w:rsidR="00A25EC4" w:rsidRPr="00167916">
        <w:t>ных технологиях и о защите информации.</w:t>
      </w:r>
    </w:p>
    <w:p w:rsidR="00A25EC4" w:rsidRPr="00167916" w:rsidRDefault="00A25EC4" w:rsidP="00A25EC4">
      <w:pPr>
        <w:shd w:val="clear" w:color="auto" w:fill="FFFFFF"/>
        <w:ind w:left="53" w:right="53" w:firstLine="567"/>
        <w:jc w:val="both"/>
        <w:rPr>
          <w:b/>
          <w:bCs/>
        </w:rPr>
      </w:pPr>
    </w:p>
    <w:p w:rsidR="00A25EC4" w:rsidRDefault="008E716E" w:rsidP="0088243F">
      <w:pPr>
        <w:shd w:val="clear" w:color="auto" w:fill="FFFFFF"/>
        <w:ind w:right="53"/>
        <w:jc w:val="center"/>
        <w:rPr>
          <w:b/>
          <w:bCs/>
        </w:rPr>
      </w:pPr>
      <w:r>
        <w:rPr>
          <w:b/>
          <w:bCs/>
        </w:rPr>
        <w:br w:type="page"/>
      </w:r>
      <w:r w:rsidR="00AF5C69">
        <w:rPr>
          <w:b/>
          <w:bCs/>
        </w:rPr>
        <w:t>6</w:t>
      </w:r>
      <w:r w:rsidR="00A25EC4" w:rsidRPr="00167916">
        <w:rPr>
          <w:b/>
          <w:bCs/>
        </w:rPr>
        <w:t>. О</w:t>
      </w:r>
      <w:r w:rsidR="00AF5C69" w:rsidRPr="00167916">
        <w:rPr>
          <w:b/>
          <w:bCs/>
        </w:rPr>
        <w:t>РГАНИЗАЦИЯ ОБРАЗОВАТЕЛЬНОГО ПРОЦЕССА ПО ПРОГРАММАМ АСПИРА</w:t>
      </w:r>
      <w:r w:rsidR="00AF5C69" w:rsidRPr="00167916">
        <w:rPr>
          <w:b/>
          <w:bCs/>
        </w:rPr>
        <w:t>Н</w:t>
      </w:r>
      <w:r w:rsidR="00AF5C69" w:rsidRPr="00167916">
        <w:rPr>
          <w:b/>
          <w:bCs/>
        </w:rPr>
        <w:t>ТУРЫ</w:t>
      </w:r>
    </w:p>
    <w:p w:rsidR="008E716E" w:rsidRPr="00167916" w:rsidRDefault="008E716E" w:rsidP="0088243F">
      <w:pPr>
        <w:shd w:val="clear" w:color="auto" w:fill="FFFFFF"/>
        <w:ind w:right="53"/>
        <w:jc w:val="center"/>
      </w:pPr>
    </w:p>
    <w:p w:rsidR="00A25EC4" w:rsidRPr="00167916" w:rsidRDefault="00AF5C69" w:rsidP="00DA46B9">
      <w:pPr>
        <w:shd w:val="clear" w:color="auto" w:fill="FFFFFF"/>
        <w:ind w:firstLine="426"/>
        <w:jc w:val="both"/>
      </w:pPr>
      <w:r>
        <w:t>6</w:t>
      </w:r>
      <w:r w:rsidR="00A25EC4" w:rsidRPr="00167916">
        <w:t>.1</w:t>
      </w:r>
      <w:r w:rsidR="00DA46B9" w:rsidRPr="00167916">
        <w:t xml:space="preserve">. </w:t>
      </w:r>
      <w:r w:rsidR="00A25EC4" w:rsidRPr="00167916">
        <w:rPr>
          <w:bCs/>
        </w:rPr>
        <w:t xml:space="preserve">В </w:t>
      </w:r>
      <w:r w:rsidR="004E5E50" w:rsidRPr="00167916">
        <w:t>у</w:t>
      </w:r>
      <w:r w:rsidR="00A25EC4" w:rsidRPr="00167916">
        <w:t>ниверситете образовательная деятельность по программам аспирантуры осуществляе</w:t>
      </w:r>
      <w:r w:rsidR="00A25EC4" w:rsidRPr="00167916">
        <w:t>т</w:t>
      </w:r>
      <w:r w:rsidR="00A25EC4" w:rsidRPr="00167916">
        <w:t>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программ асп</w:t>
      </w:r>
      <w:r w:rsidR="00A25EC4" w:rsidRPr="00167916">
        <w:t>и</w:t>
      </w:r>
      <w:r w:rsidR="00A25EC4" w:rsidRPr="00167916">
        <w:t>рантуры осуществляются в соответствии с образовательными стандартами.</w:t>
      </w:r>
    </w:p>
    <w:p w:rsidR="00A25EC4" w:rsidRPr="00167916" w:rsidRDefault="00A25EC4" w:rsidP="00DA46B9">
      <w:pPr>
        <w:shd w:val="clear" w:color="auto" w:fill="FFFFFF"/>
        <w:ind w:right="62" w:firstLine="426"/>
        <w:jc w:val="both"/>
      </w:pPr>
      <w:r w:rsidRPr="00167916">
        <w:t>Отдельные дисциплины могут преподаваться на иностранном языке в соответствии с пр</w:t>
      </w:r>
      <w:r w:rsidRPr="00167916">
        <w:t>о</w:t>
      </w:r>
      <w:r w:rsidRPr="00167916">
        <w:t xml:space="preserve">граммой аспирантуры и в порядке, установленном локальными нормативными актами </w:t>
      </w:r>
      <w:r w:rsidR="004E5E50" w:rsidRPr="00167916">
        <w:t>у</w:t>
      </w:r>
      <w:r w:rsidRPr="00167916">
        <w:t>ниверс</w:t>
      </w:r>
      <w:r w:rsidRPr="00167916">
        <w:t>и</w:t>
      </w:r>
      <w:r w:rsidRPr="00167916">
        <w:t>тета.</w:t>
      </w:r>
    </w:p>
    <w:p w:rsidR="00A25EC4" w:rsidRPr="00167916" w:rsidRDefault="00AF5C69" w:rsidP="00DA46B9">
      <w:pPr>
        <w:shd w:val="clear" w:color="auto" w:fill="FFFFFF"/>
        <w:ind w:firstLine="426"/>
        <w:jc w:val="both"/>
      </w:pPr>
      <w:r>
        <w:t>6</w:t>
      </w:r>
      <w:r w:rsidR="00A25EC4" w:rsidRPr="00167916">
        <w:t>.2</w:t>
      </w:r>
      <w:r w:rsidR="00DA46B9" w:rsidRPr="00167916">
        <w:t xml:space="preserve">. </w:t>
      </w:r>
      <w:r w:rsidR="00A25EC4" w:rsidRPr="00167916">
        <w:t>Образовательный процесс по программе аспирантуры разделяется</w:t>
      </w:r>
      <w:r w:rsidR="00DA46B9" w:rsidRPr="00167916">
        <w:t xml:space="preserve"> </w:t>
      </w:r>
      <w:r w:rsidR="00A25EC4" w:rsidRPr="00167916">
        <w:t>на учебные годы (ку</w:t>
      </w:r>
      <w:r w:rsidR="00A25EC4" w:rsidRPr="00167916">
        <w:t>р</w:t>
      </w:r>
      <w:r w:rsidR="00A25EC4" w:rsidRPr="00167916">
        <w:t>сы).</w:t>
      </w:r>
    </w:p>
    <w:p w:rsidR="00A25EC4" w:rsidRPr="00167916" w:rsidRDefault="00A25EC4" w:rsidP="00DA46B9">
      <w:pPr>
        <w:shd w:val="clear" w:color="auto" w:fill="FFFFFF"/>
        <w:ind w:firstLine="426"/>
        <w:jc w:val="both"/>
      </w:pPr>
      <w:r w:rsidRPr="00167916">
        <w:t>Учебный год по очной форме обучения начинается с 1 сентября. Университет может перен</w:t>
      </w:r>
      <w:r w:rsidRPr="00167916">
        <w:t>е</w:t>
      </w:r>
      <w:r w:rsidRPr="00167916">
        <w:t>сти срок начала учебного года по очной форме не более чем на 2 месяца.</w:t>
      </w:r>
    </w:p>
    <w:p w:rsidR="00A25EC4" w:rsidRPr="00167916" w:rsidRDefault="00A25EC4" w:rsidP="00DA46B9">
      <w:pPr>
        <w:shd w:val="clear" w:color="auto" w:fill="FFFFFF"/>
        <w:ind w:firstLine="426"/>
        <w:jc w:val="both"/>
      </w:pPr>
      <w:r w:rsidRPr="00167916">
        <w:t xml:space="preserve">При заочной форме обучения срок начала учебного года устанавливается </w:t>
      </w:r>
      <w:r w:rsidR="004E5E50" w:rsidRPr="00167916">
        <w:t>у</w:t>
      </w:r>
      <w:r w:rsidRPr="00167916">
        <w:t>ниверситетом с</w:t>
      </w:r>
      <w:r w:rsidRPr="00167916">
        <w:t>а</w:t>
      </w:r>
      <w:r w:rsidRPr="00167916">
        <w:t>мостоятельно.</w:t>
      </w:r>
    </w:p>
    <w:p w:rsidR="00A25EC4" w:rsidRPr="00167916" w:rsidRDefault="00AF5C69" w:rsidP="00DA46B9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6</w:t>
      </w:r>
      <w:r w:rsidR="00DA46B9" w:rsidRPr="00167916">
        <w:t xml:space="preserve">.3. </w:t>
      </w:r>
      <w:r w:rsidR="00A25EC4" w:rsidRPr="00167916">
        <w:t>В учебном году устанавливаются каникулы общей продолжительностью не менее шести недель. Срок получения высшего образования по программе аспирантуры включает в себя кан</w:t>
      </w:r>
      <w:r w:rsidR="00A25EC4" w:rsidRPr="00167916">
        <w:t>и</w:t>
      </w:r>
      <w:r w:rsidR="00A25EC4" w:rsidRPr="00167916">
        <w:t>кулы, предоставляемые по заявлению обучающегося после прохождения итоговой (государстве</w:t>
      </w:r>
      <w:r w:rsidR="00A25EC4" w:rsidRPr="00167916">
        <w:t>н</w:t>
      </w:r>
      <w:r w:rsidR="00A25EC4" w:rsidRPr="00167916">
        <w:t>ной итоговой) аттестации.</w:t>
      </w:r>
    </w:p>
    <w:p w:rsidR="00A25EC4" w:rsidRPr="00167916" w:rsidRDefault="00AF5C69" w:rsidP="00DA46B9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6</w:t>
      </w:r>
      <w:r w:rsidR="00DA46B9" w:rsidRPr="00167916">
        <w:t xml:space="preserve">.4. </w:t>
      </w:r>
      <w:r w:rsidR="00A25EC4" w:rsidRPr="00470182">
        <w:t xml:space="preserve">Перечень, трудоемкость и распределение по периодам обучения дисциплин (модулей), практик, научно-исследовательской </w:t>
      </w:r>
      <w:r w:rsidR="001236C0" w:rsidRPr="00470182">
        <w:t>деятельности</w:t>
      </w:r>
      <w:r w:rsidR="00A25EC4" w:rsidRPr="00470182">
        <w:t>, промежуточной аттестации обучающихся и итоговой (государственной итоговой) аттестации обучающихся определяются учебным планом программы аспирантуры. На основе учебного плана для каждого обучающегося формируется и</w:t>
      </w:r>
      <w:r w:rsidR="00A25EC4" w:rsidRPr="00470182">
        <w:t>н</w:t>
      </w:r>
      <w:r w:rsidR="00A25EC4" w:rsidRPr="00470182">
        <w:t>дивидуальный учебный план, который обеспечивает освоение программы аспирантуры на основе индивидуализации</w:t>
      </w:r>
      <w:r w:rsidR="00DA46B9" w:rsidRPr="00470182">
        <w:t xml:space="preserve"> </w:t>
      </w:r>
      <w:r w:rsidR="00A25EC4" w:rsidRPr="00470182">
        <w:t>ее содержания и графика обучения с учетом уровня готовности и тематики</w:t>
      </w:r>
      <w:r w:rsidR="00DA46B9" w:rsidRPr="00470182">
        <w:t xml:space="preserve"> </w:t>
      </w:r>
      <w:r w:rsidR="00A25EC4" w:rsidRPr="00470182">
        <w:t>н</w:t>
      </w:r>
      <w:r w:rsidR="00A25EC4" w:rsidRPr="00470182">
        <w:t>а</w:t>
      </w:r>
      <w:r w:rsidR="00A25EC4" w:rsidRPr="00470182">
        <w:t>учно-</w:t>
      </w:r>
      <w:r w:rsidR="00004F48" w:rsidRPr="00470182">
        <w:t>квалификационной</w:t>
      </w:r>
      <w:r w:rsidR="00A25EC4" w:rsidRPr="00470182">
        <w:t xml:space="preserve"> работы обучающегося.</w:t>
      </w:r>
    </w:p>
    <w:p w:rsidR="00A25EC4" w:rsidRPr="00470182" w:rsidRDefault="00AF5C69" w:rsidP="00DA46B9">
      <w:pPr>
        <w:shd w:val="clear" w:color="auto" w:fill="FFFFFF"/>
        <w:ind w:firstLine="426"/>
        <w:jc w:val="both"/>
      </w:pPr>
      <w:r>
        <w:t>6</w:t>
      </w:r>
      <w:r w:rsidR="00004F48" w:rsidRPr="00470182">
        <w:t xml:space="preserve">.5. </w:t>
      </w:r>
      <w:r w:rsidR="00A25EC4" w:rsidRPr="00470182">
        <w:t xml:space="preserve">Не позднее трех месяцев после зачисления на обучение по программе аспирантуры </w:t>
      </w:r>
      <w:proofErr w:type="gramStart"/>
      <w:r w:rsidR="00A25EC4" w:rsidRPr="00470182">
        <w:t>об</w:t>
      </w:r>
      <w:r w:rsidR="00A25EC4" w:rsidRPr="00470182">
        <w:t>у</w:t>
      </w:r>
      <w:r w:rsidR="00A25EC4" w:rsidRPr="00470182">
        <w:t>чающемуся</w:t>
      </w:r>
      <w:proofErr w:type="gramEnd"/>
      <w:r w:rsidR="00A25EC4" w:rsidRPr="00470182">
        <w:t xml:space="preserve"> назначается научный руководитель, а также утверждается тема научно-</w:t>
      </w:r>
      <w:r w:rsidR="00004F48" w:rsidRPr="00470182">
        <w:t>квалификационной</w:t>
      </w:r>
      <w:r w:rsidR="00A25EC4" w:rsidRPr="00470182">
        <w:t xml:space="preserve"> работы. Требования к уровню квалификации научных руководителей опред</w:t>
      </w:r>
      <w:r w:rsidR="00A25EC4" w:rsidRPr="00470182">
        <w:t>е</w:t>
      </w:r>
      <w:r w:rsidR="00A25EC4" w:rsidRPr="00470182">
        <w:t xml:space="preserve">ляются образовательным стандартом и </w:t>
      </w:r>
      <w:r w:rsidR="004E5E50" w:rsidRPr="00470182">
        <w:t>п</w:t>
      </w:r>
      <w:r w:rsidR="00A25EC4" w:rsidRPr="00470182">
        <w:t>оложением о научном руководителе аспирантов ФГБОУ ВО «</w:t>
      </w:r>
      <w:proofErr w:type="spellStart"/>
      <w:r w:rsidR="00A25EC4" w:rsidRPr="00470182">
        <w:t>КамГУ</w:t>
      </w:r>
      <w:proofErr w:type="spellEnd"/>
      <w:r w:rsidR="00A25EC4" w:rsidRPr="00470182">
        <w:t xml:space="preserve"> им. </w:t>
      </w:r>
      <w:proofErr w:type="spellStart"/>
      <w:r w:rsidR="00A25EC4" w:rsidRPr="00470182">
        <w:t>Витуса</w:t>
      </w:r>
      <w:proofErr w:type="spellEnd"/>
      <w:r w:rsidR="00A25EC4" w:rsidRPr="00470182">
        <w:t xml:space="preserve"> Беринга». </w:t>
      </w:r>
      <w:proofErr w:type="gramStart"/>
      <w:r w:rsidR="00A25EC4" w:rsidRPr="00470182">
        <w:t>Обучающемуся</w:t>
      </w:r>
      <w:proofErr w:type="gramEnd"/>
      <w:r w:rsidR="00A25EC4" w:rsidRPr="00470182">
        <w:t xml:space="preserve"> предоставляется возможность выбора темы н</w:t>
      </w:r>
      <w:r w:rsidR="00A25EC4" w:rsidRPr="00470182">
        <w:t>а</w:t>
      </w:r>
      <w:r w:rsidR="00A25EC4" w:rsidRPr="00470182">
        <w:t>учно-</w:t>
      </w:r>
      <w:r w:rsidR="00004F48" w:rsidRPr="00470182">
        <w:t>квалификационной</w:t>
      </w:r>
      <w:r w:rsidR="00A25EC4" w:rsidRPr="00470182">
        <w:t xml:space="preserve"> работы в рамках направленности программы аспирантуры и основных направлений научно-исследовательской деятельности </w:t>
      </w:r>
      <w:r w:rsidR="004E5E50" w:rsidRPr="00470182">
        <w:t>у</w:t>
      </w:r>
      <w:r w:rsidR="00A25EC4" w:rsidRPr="00470182">
        <w:t>ниверситета.</w:t>
      </w:r>
    </w:p>
    <w:p w:rsidR="00A25EC4" w:rsidRPr="00167916" w:rsidRDefault="00A25EC4" w:rsidP="00DA46B9">
      <w:pPr>
        <w:shd w:val="clear" w:color="auto" w:fill="FFFFFF"/>
        <w:ind w:right="10" w:firstLine="426"/>
        <w:jc w:val="both"/>
      </w:pPr>
      <w:r w:rsidRPr="00470182">
        <w:t>Назначение научных руководителей и утверждение тем научно-</w:t>
      </w:r>
      <w:r w:rsidR="001236C0" w:rsidRPr="00470182">
        <w:t>квалификационной</w:t>
      </w:r>
      <w:r w:rsidRPr="00470182">
        <w:t xml:space="preserve"> работы обучающимся осуществляется приказом ректора </w:t>
      </w:r>
      <w:r w:rsidR="004E5E50" w:rsidRPr="00470182">
        <w:t>у</w:t>
      </w:r>
      <w:r w:rsidRPr="00470182">
        <w:t>ниверситета.</w:t>
      </w:r>
    </w:p>
    <w:p w:rsidR="00004F48" w:rsidRPr="00167916" w:rsidRDefault="00AF5C69" w:rsidP="00004F48">
      <w:pPr>
        <w:shd w:val="clear" w:color="auto" w:fill="FFFFFF"/>
        <w:ind w:right="10" w:firstLine="426"/>
        <w:jc w:val="both"/>
      </w:pPr>
      <w:r>
        <w:t>6</w:t>
      </w:r>
      <w:r w:rsidR="00A25EC4" w:rsidRPr="00167916">
        <w:t>.</w:t>
      </w:r>
      <w:r w:rsidR="00004F48" w:rsidRPr="00167916">
        <w:t>6</w:t>
      </w:r>
      <w:r w:rsidR="00DA46B9" w:rsidRPr="00167916">
        <w:t xml:space="preserve">. </w:t>
      </w:r>
      <w:r w:rsidR="00004F48" w:rsidRPr="00167916">
        <w:t xml:space="preserve">Контроль за </w:t>
      </w:r>
      <w:proofErr w:type="gramStart"/>
      <w:r w:rsidR="00004F48" w:rsidRPr="00167916">
        <w:t>выполнением</w:t>
      </w:r>
      <w:proofErr w:type="gramEnd"/>
      <w:r w:rsidR="00004F48" w:rsidRPr="00167916">
        <w:t xml:space="preserve"> обучающимся индивидуального учебного плана осуществляет научный руководитель.</w:t>
      </w:r>
    </w:p>
    <w:p w:rsidR="00A25EC4" w:rsidRPr="00167916" w:rsidRDefault="00AF5C69" w:rsidP="00DA46B9">
      <w:pPr>
        <w:shd w:val="clear" w:color="auto" w:fill="FFFFFF"/>
        <w:tabs>
          <w:tab w:val="left" w:pos="1262"/>
        </w:tabs>
        <w:ind w:firstLine="426"/>
        <w:jc w:val="both"/>
      </w:pPr>
      <w:r>
        <w:t>6</w:t>
      </w:r>
      <w:r w:rsidR="00A25EC4" w:rsidRPr="00167916">
        <w:t>.</w:t>
      </w:r>
      <w:r w:rsidR="00004F48" w:rsidRPr="00167916">
        <w:t>7</w:t>
      </w:r>
      <w:r w:rsidR="00DA46B9" w:rsidRPr="00167916">
        <w:t xml:space="preserve">. </w:t>
      </w:r>
      <w:proofErr w:type="gramStart"/>
      <w:r w:rsidR="00A25EC4" w:rsidRPr="00167916">
        <w:t>При освоении программы аспирантуры обучающимся, который имеет диплом об оконч</w:t>
      </w:r>
      <w:r w:rsidR="00A25EC4" w:rsidRPr="00167916">
        <w:t>а</w:t>
      </w:r>
      <w:r w:rsidR="00A25EC4" w:rsidRPr="00167916">
        <w:t>нии аспирантуры, и (или) диплом кандидата наук, и (или) диплом доктора наук, и (или) обучается по иной программе аспирантуры, и (или) имеет способности и (или) уровень развития, позволя</w:t>
      </w:r>
      <w:r w:rsidR="00A25EC4" w:rsidRPr="00167916">
        <w:t>ю</w:t>
      </w:r>
      <w:r w:rsidR="00A25EC4" w:rsidRPr="00167916">
        <w:t xml:space="preserve">щие освоить программу аспирантуры в более короткий срок по сравнению со сроком получения высшего образования по программе аспирантуры, установленным </w:t>
      </w:r>
      <w:r w:rsidR="00CA69C1" w:rsidRPr="00167916">
        <w:t>у</w:t>
      </w:r>
      <w:r w:rsidR="00A25EC4" w:rsidRPr="00167916">
        <w:t>ниверситетом в соответствии с образовательным</w:t>
      </w:r>
      <w:proofErr w:type="gramEnd"/>
      <w:r w:rsidR="00A25EC4" w:rsidRPr="00167916">
        <w:t xml:space="preserve"> стандартом, по решению </w:t>
      </w:r>
      <w:r w:rsidR="00CA69C1" w:rsidRPr="00167916">
        <w:t>у</w:t>
      </w:r>
      <w:r w:rsidR="00A25EC4" w:rsidRPr="00167916">
        <w:t>ниверситета осуществляется ускоренное обучение т</w:t>
      </w:r>
      <w:r w:rsidR="00A25EC4" w:rsidRPr="00167916">
        <w:t>а</w:t>
      </w:r>
      <w:r w:rsidR="00A25EC4" w:rsidRPr="00167916">
        <w:t>кого обучающегося по индивидуальному учебному плану.</w:t>
      </w:r>
    </w:p>
    <w:p w:rsidR="00A25EC4" w:rsidRPr="00167916" w:rsidRDefault="00A25EC4" w:rsidP="00DA46B9">
      <w:pPr>
        <w:shd w:val="clear" w:color="auto" w:fill="FFFFFF"/>
        <w:ind w:right="48" w:firstLine="426"/>
        <w:jc w:val="both"/>
      </w:pPr>
      <w:r w:rsidRPr="00167916">
        <w:t xml:space="preserve">Решение об ускоренном обучении обучающегося принимается </w:t>
      </w:r>
      <w:r w:rsidR="00CA69C1" w:rsidRPr="00167916">
        <w:t>у</w:t>
      </w:r>
      <w:r w:rsidRPr="00167916">
        <w:t>ниверситетом на основании его личного заявления.</w:t>
      </w:r>
    </w:p>
    <w:p w:rsidR="00A25EC4" w:rsidRPr="00167916" w:rsidRDefault="00AF5C69" w:rsidP="00DA46B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426"/>
        <w:jc w:val="both"/>
      </w:pPr>
      <w:r>
        <w:t>6</w:t>
      </w:r>
      <w:r w:rsidR="00A25EC4" w:rsidRPr="00167916">
        <w:t>.</w:t>
      </w:r>
      <w:r w:rsidR="00004F48" w:rsidRPr="00167916">
        <w:t>8</w:t>
      </w:r>
      <w:r w:rsidR="00DA46B9" w:rsidRPr="00167916">
        <w:t>.</w:t>
      </w:r>
      <w:r w:rsidR="00A25EC4" w:rsidRPr="00167916">
        <w:t xml:space="preserve"> Сокращение срока получения высшего образования по программе аспирантуры при уск</w:t>
      </w:r>
      <w:r w:rsidR="00A25EC4" w:rsidRPr="00167916">
        <w:t>о</w:t>
      </w:r>
      <w:r w:rsidR="00A25EC4" w:rsidRPr="00167916">
        <w:t xml:space="preserve">ренном обучении осуществляется посредством зачета (в форме переаттестации или </w:t>
      </w:r>
      <w:proofErr w:type="spellStart"/>
      <w:r w:rsidR="00A25EC4" w:rsidRPr="00167916">
        <w:t>перезачета</w:t>
      </w:r>
      <w:proofErr w:type="spellEnd"/>
      <w:r w:rsidR="00A25EC4" w:rsidRPr="00167916">
        <w:t xml:space="preserve">) полностью или частично результатов </w:t>
      </w:r>
      <w:proofErr w:type="gramStart"/>
      <w:r w:rsidR="00A25EC4" w:rsidRPr="00167916">
        <w:t>обучения по</w:t>
      </w:r>
      <w:proofErr w:type="gramEnd"/>
      <w:r w:rsidR="00A25EC4" w:rsidRPr="00167916">
        <w:t xml:space="preserve"> отдельным дисциплинам (модулям), и (или) о</w:t>
      </w:r>
      <w:r w:rsidR="00A25EC4" w:rsidRPr="00167916">
        <w:t>т</w:t>
      </w:r>
      <w:r w:rsidR="00A25EC4" w:rsidRPr="00167916">
        <w:t xml:space="preserve">дельным практикам, и (или) отдельным видам </w:t>
      </w:r>
      <w:r w:rsidR="00167916">
        <w:t>научного исследования</w:t>
      </w:r>
      <w:r w:rsidR="00A25EC4" w:rsidRPr="00167916">
        <w:t xml:space="preserve"> и (или) посредством пов</w:t>
      </w:r>
      <w:r w:rsidR="00A25EC4" w:rsidRPr="00167916">
        <w:t>ы</w:t>
      </w:r>
      <w:r w:rsidR="00A25EC4" w:rsidRPr="00167916">
        <w:t>шения темпа освоения программы аспирантуры.</w:t>
      </w:r>
    </w:p>
    <w:p w:rsidR="00A25EC4" w:rsidRPr="00167916" w:rsidRDefault="00AF5C69" w:rsidP="00DA46B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426"/>
        <w:jc w:val="both"/>
      </w:pPr>
      <w:r>
        <w:t>6</w:t>
      </w:r>
      <w:r w:rsidR="00A25EC4" w:rsidRPr="00167916">
        <w:t>.</w:t>
      </w:r>
      <w:r w:rsidR="00004F48" w:rsidRPr="00167916">
        <w:t>9</w:t>
      </w:r>
      <w:r w:rsidR="00DA46B9" w:rsidRPr="00167916">
        <w:t>.</w:t>
      </w:r>
      <w:r w:rsidR="00A25EC4" w:rsidRPr="00167916">
        <w:t xml:space="preserve"> Перевод обучающегося на обучение с сочетанием различных форм обучения осуществл</w:t>
      </w:r>
      <w:r w:rsidR="00A25EC4" w:rsidRPr="00167916">
        <w:t>я</w:t>
      </w:r>
      <w:r w:rsidR="00A25EC4" w:rsidRPr="00167916">
        <w:t>ется с его письменного согласия.</w:t>
      </w:r>
    </w:p>
    <w:p w:rsidR="00A25EC4" w:rsidRPr="00167916" w:rsidRDefault="00AF5C69" w:rsidP="00004F4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426"/>
        <w:jc w:val="both"/>
      </w:pPr>
      <w:r>
        <w:t>6</w:t>
      </w:r>
      <w:r w:rsidR="00A25EC4" w:rsidRPr="00167916">
        <w:t>.</w:t>
      </w:r>
      <w:r w:rsidR="00004F48" w:rsidRPr="00167916">
        <w:t>10</w:t>
      </w:r>
      <w:r w:rsidR="00DA46B9" w:rsidRPr="00167916">
        <w:t>.</w:t>
      </w:r>
      <w:r w:rsidR="00A25EC4" w:rsidRPr="00167916">
        <w:t xml:space="preserve"> Срок получения высшего образования по программе аспирантуры инвалидами и лицами с ограниченными возможностями здоровья увеличивается </w:t>
      </w:r>
      <w:r w:rsidR="00CA69C1" w:rsidRPr="00167916">
        <w:t>у</w:t>
      </w:r>
      <w:r w:rsidR="00A25EC4" w:rsidRPr="00167916">
        <w:t xml:space="preserve">ниверситетом </w:t>
      </w:r>
      <w:proofErr w:type="gramStart"/>
      <w:r w:rsidR="00A25EC4" w:rsidRPr="00167916">
        <w:t>по сравнению со сроком получения высшего образования по программе аспирантуры по соответствующей форме обучения в пределах</w:t>
      </w:r>
      <w:proofErr w:type="gramEnd"/>
      <w:r w:rsidR="00A25EC4" w:rsidRPr="00167916">
        <w:t>, установленных образовательным стандартом, на основании письменного заявления обучающегося.</w:t>
      </w:r>
    </w:p>
    <w:p w:rsidR="00A25EC4" w:rsidRPr="00167916" w:rsidRDefault="00AF5C69" w:rsidP="00DA46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426"/>
        <w:jc w:val="both"/>
      </w:pPr>
      <w:r>
        <w:t>6</w:t>
      </w:r>
      <w:r w:rsidR="00A25EC4" w:rsidRPr="00167916">
        <w:t>.1</w:t>
      </w:r>
      <w:r w:rsidR="00004F48" w:rsidRPr="00167916">
        <w:t>1</w:t>
      </w:r>
      <w:r w:rsidR="00DA46B9" w:rsidRPr="00167916">
        <w:t>.</w:t>
      </w:r>
      <w:r w:rsidR="00A25EC4" w:rsidRPr="00167916">
        <w:t xml:space="preserve"> Контроль качества освоения программ аспирантуры включает в себя текущий контроль успеваемости, промежуточную аттестацию обучающихся и итоговую (государственную итоговую) аттестацию обучающихся.</w:t>
      </w:r>
    </w:p>
    <w:p w:rsidR="00A25EC4" w:rsidRPr="00470182" w:rsidRDefault="00AF5C69" w:rsidP="00DA46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426"/>
        <w:jc w:val="both"/>
      </w:pPr>
      <w:r>
        <w:t>6</w:t>
      </w:r>
      <w:r w:rsidR="00A25EC4" w:rsidRPr="00167916">
        <w:t>.1</w:t>
      </w:r>
      <w:r w:rsidR="00004F48" w:rsidRPr="00167916">
        <w:t>2</w:t>
      </w:r>
      <w:r w:rsidR="00DA46B9" w:rsidRPr="00470182">
        <w:t>.</w:t>
      </w:r>
      <w:r w:rsidR="00A25EC4" w:rsidRPr="00470182">
        <w:t xml:space="preserve"> Текущий контроль успеваемости обеспечивает оценивание хода освоения дисциплин (модулей) и прохождения практик, промежуточная аттестация обучающихся</w:t>
      </w:r>
      <w:r w:rsidR="00E73208" w:rsidRPr="00470182">
        <w:t xml:space="preserve"> – </w:t>
      </w:r>
      <w:r w:rsidR="00A25EC4" w:rsidRPr="00470182">
        <w:t>оценивание пром</w:t>
      </w:r>
      <w:r w:rsidR="00A25EC4" w:rsidRPr="00470182">
        <w:t>е</w:t>
      </w:r>
      <w:r w:rsidR="00A25EC4" w:rsidRPr="00470182">
        <w:t>жуточных и окончательных результатов обучения по дисциплинам (модулям), прохождения пра</w:t>
      </w:r>
      <w:r w:rsidR="00A25EC4" w:rsidRPr="00470182">
        <w:t>к</w:t>
      </w:r>
      <w:r w:rsidR="00A25EC4" w:rsidRPr="00470182">
        <w:t>тик, выполнения научно-</w:t>
      </w:r>
      <w:r w:rsidR="00004F48" w:rsidRPr="00470182">
        <w:t>квалификационной</w:t>
      </w:r>
      <w:r w:rsidR="00A25EC4" w:rsidRPr="00470182">
        <w:t xml:space="preserve"> работы.</w:t>
      </w:r>
    </w:p>
    <w:p w:rsidR="00A25EC4" w:rsidRPr="00167916" w:rsidRDefault="00AF5C69" w:rsidP="00DA46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426"/>
        <w:jc w:val="both"/>
      </w:pPr>
      <w:r>
        <w:t>6</w:t>
      </w:r>
      <w:r w:rsidR="00A25EC4" w:rsidRPr="00470182">
        <w:t>.1</w:t>
      </w:r>
      <w:r w:rsidR="00004F48" w:rsidRPr="00470182">
        <w:t>3</w:t>
      </w:r>
      <w:r w:rsidR="00DA46B9" w:rsidRPr="00470182">
        <w:t>.</w:t>
      </w:r>
      <w:r w:rsidR="00A25EC4" w:rsidRPr="00470182">
        <w:t xml:space="preserve"> Формы, система оценивания, порядок проведения промежуточной аттестации обуча</w:t>
      </w:r>
      <w:r w:rsidR="00A25EC4" w:rsidRPr="00470182">
        <w:t>ю</w:t>
      </w:r>
      <w:r w:rsidR="00A25EC4" w:rsidRPr="00470182">
        <w:t>щихся, включая порядок установления сроков прохождения соответствующих испытаний об</w:t>
      </w:r>
      <w:r w:rsidR="00A25EC4" w:rsidRPr="00470182">
        <w:t>у</w:t>
      </w:r>
      <w:r w:rsidR="00A25EC4" w:rsidRPr="00470182">
        <w:t>чающимся, не прошедшим промежуточной аттестации</w:t>
      </w:r>
      <w:r w:rsidR="00A25EC4" w:rsidRPr="00167916">
        <w:t xml:space="preserve">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CA69C1" w:rsidRPr="00167916">
        <w:t>у</w:t>
      </w:r>
      <w:r w:rsidR="00A25EC4" w:rsidRPr="00167916">
        <w:t>ниверситета.</w:t>
      </w:r>
    </w:p>
    <w:p w:rsidR="00A25EC4" w:rsidRPr="00167916" w:rsidRDefault="00AF5C69" w:rsidP="00DA46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426"/>
        <w:jc w:val="both"/>
      </w:pPr>
      <w:r>
        <w:t>6</w:t>
      </w:r>
      <w:r w:rsidR="00A25EC4" w:rsidRPr="00167916">
        <w:t>.1</w:t>
      </w:r>
      <w:r w:rsidR="00004F48" w:rsidRPr="00167916">
        <w:t>4</w:t>
      </w:r>
      <w:r w:rsidR="00DA46B9" w:rsidRPr="00167916">
        <w:t>.</w:t>
      </w:r>
      <w:r w:rsidR="00A25EC4" w:rsidRPr="00167916">
        <w:t xml:space="preserve"> </w:t>
      </w:r>
      <w:proofErr w:type="gramStart"/>
      <w:r w:rsidR="00A25EC4" w:rsidRPr="00167916">
        <w:t>Лица, осваивающие программу аспирантуры в форме самообразования (если образов</w:t>
      </w:r>
      <w:r w:rsidR="00A25EC4" w:rsidRPr="00167916">
        <w:t>а</w:t>
      </w:r>
      <w:r w:rsidR="00A25EC4" w:rsidRPr="00167916">
        <w:t>тельным стандартом допускается получение высшего образования по соответствующей программе аспирантуры в форме самообразования), а также лица, обучавшиеся по не имеющей государстве</w:t>
      </w:r>
      <w:r w:rsidR="00A25EC4" w:rsidRPr="00167916">
        <w:t>н</w:t>
      </w:r>
      <w:r w:rsidR="00A25EC4" w:rsidRPr="00167916">
        <w:t>ной аккредитации программе аспирантуры, могут быть зачислены в качестве экстернов для пр</w:t>
      </w:r>
      <w:r w:rsidR="00A25EC4" w:rsidRPr="00167916">
        <w:t>о</w:t>
      </w:r>
      <w:r w:rsidR="00A25EC4" w:rsidRPr="00167916">
        <w:t xml:space="preserve">хождения промежуточной и государственной итоговой аттестации в </w:t>
      </w:r>
      <w:r w:rsidR="00CA69C1" w:rsidRPr="00167916">
        <w:t>у</w:t>
      </w:r>
      <w:r w:rsidR="00A25EC4" w:rsidRPr="00167916">
        <w:t>ниверситет по соответс</w:t>
      </w:r>
      <w:r w:rsidR="00A25EC4" w:rsidRPr="00167916">
        <w:t>т</w:t>
      </w:r>
      <w:r w:rsidR="00A25EC4" w:rsidRPr="00167916">
        <w:t>вующей, имеющей государственную аккредитацию программе аспирантуры.</w:t>
      </w:r>
      <w:proofErr w:type="gramEnd"/>
    </w:p>
    <w:p w:rsidR="00A25EC4" w:rsidRPr="00167916" w:rsidRDefault="00A25EC4" w:rsidP="00DA46B9">
      <w:pPr>
        <w:shd w:val="clear" w:color="auto" w:fill="FFFFFF"/>
        <w:ind w:left="14" w:right="48" w:firstLine="412"/>
        <w:jc w:val="both"/>
      </w:pPr>
      <w:r w:rsidRPr="00167916">
        <w:t xml:space="preserve">После зачисления экстерна в срок, установленный </w:t>
      </w:r>
      <w:r w:rsidR="00CA69C1" w:rsidRPr="00167916">
        <w:t>у</w:t>
      </w:r>
      <w:r w:rsidRPr="00167916">
        <w:t>ниверситетом, но не позднее одного м</w:t>
      </w:r>
      <w:r w:rsidRPr="00167916">
        <w:t>е</w:t>
      </w:r>
      <w:r w:rsidRPr="00167916">
        <w:t xml:space="preserve">сяца </w:t>
      </w:r>
      <w:proofErr w:type="gramStart"/>
      <w:r w:rsidRPr="00167916">
        <w:t>с даты зачисления</w:t>
      </w:r>
      <w:proofErr w:type="gramEnd"/>
      <w:r w:rsidRPr="00167916">
        <w:t>, утверждается индивидуальный учебный план экстерна, предусматр</w:t>
      </w:r>
      <w:r w:rsidRPr="00167916">
        <w:t>и</w:t>
      </w:r>
      <w:r w:rsidRPr="00167916">
        <w:t>вающий прохождение им промежуточной и (или) государственной итоговой аттестации.</w:t>
      </w:r>
    </w:p>
    <w:p w:rsidR="00A25EC4" w:rsidRPr="00167916" w:rsidRDefault="00A25EC4" w:rsidP="00DA46B9">
      <w:pPr>
        <w:shd w:val="clear" w:color="auto" w:fill="FFFFFF"/>
        <w:ind w:left="14" w:right="53" w:firstLine="412"/>
        <w:jc w:val="both"/>
      </w:pPr>
      <w:r w:rsidRPr="00167916">
        <w:t xml:space="preserve">Условия и порядок зачисления экстернов в </w:t>
      </w:r>
      <w:r w:rsidR="00CA69C1" w:rsidRPr="00167916">
        <w:t>у</w:t>
      </w:r>
      <w:r w:rsidRPr="00167916">
        <w:t>ниверситет (включая порядок установления ср</w:t>
      </w:r>
      <w:r w:rsidRPr="00167916">
        <w:t>о</w:t>
      </w:r>
      <w:r w:rsidRPr="00167916">
        <w:t>ков, на которые зачисляются экстерны, и сроков прохождения ими промежуточной и (или) гос</w:t>
      </w:r>
      <w:r w:rsidRPr="00167916">
        <w:t>у</w:t>
      </w:r>
      <w:r w:rsidRPr="00167916">
        <w:t xml:space="preserve">дарственной итоговой аттестации) устанавливаются локальным нормативным актом </w:t>
      </w:r>
      <w:r w:rsidR="00CA69C1" w:rsidRPr="00167916">
        <w:t>у</w:t>
      </w:r>
      <w:r w:rsidRPr="00167916">
        <w:t>ниверсит</w:t>
      </w:r>
      <w:r w:rsidRPr="00167916">
        <w:t>е</w:t>
      </w:r>
      <w:r w:rsidRPr="00167916">
        <w:t>та.</w:t>
      </w:r>
    </w:p>
    <w:p w:rsidR="00A25EC4" w:rsidRPr="00167916" w:rsidRDefault="00AF5C69" w:rsidP="00DA46B9">
      <w:pPr>
        <w:shd w:val="clear" w:color="auto" w:fill="FFFFFF"/>
        <w:ind w:left="14" w:right="53" w:firstLine="412"/>
        <w:jc w:val="both"/>
      </w:pPr>
      <w:r>
        <w:t>6</w:t>
      </w:r>
      <w:r w:rsidR="00A25EC4" w:rsidRPr="00167916">
        <w:t>.1</w:t>
      </w:r>
      <w:r w:rsidR="00004F48" w:rsidRPr="00167916">
        <w:t>5</w:t>
      </w:r>
      <w:r w:rsidR="00DA46B9" w:rsidRPr="00167916">
        <w:t>.</w:t>
      </w:r>
      <w:r w:rsidR="00A25EC4" w:rsidRPr="00167916">
        <w:t xml:space="preserve"> Лицам, успешно прошедшим итоговую (государственную итоговую) аттестацию, выд</w:t>
      </w:r>
      <w:r w:rsidR="00A25EC4" w:rsidRPr="00167916">
        <w:t>а</w:t>
      </w:r>
      <w:r w:rsidR="00A25EC4" w:rsidRPr="00167916">
        <w:t xml:space="preserve">ется документ об образовании и о квалификации. Лицам, успешно прошедшим государственную итоговую аттестацию, выдается диплом об окончании аспирантуры, подтверждающий получение высшего образования по программе аспирантуры. </w:t>
      </w:r>
    </w:p>
    <w:p w:rsidR="00A25EC4" w:rsidRPr="00167916" w:rsidRDefault="00AF5C69" w:rsidP="00DA46B9">
      <w:pPr>
        <w:shd w:val="clear" w:color="auto" w:fill="FFFFFF"/>
        <w:ind w:left="14" w:firstLine="412"/>
        <w:jc w:val="both"/>
      </w:pPr>
      <w:r>
        <w:t>6</w:t>
      </w:r>
      <w:r w:rsidR="00A25EC4" w:rsidRPr="00167916">
        <w:t>.1</w:t>
      </w:r>
      <w:r w:rsidR="00E1403A" w:rsidRPr="00167916">
        <w:t>6</w:t>
      </w:r>
      <w:r w:rsidR="00DA46B9" w:rsidRPr="00167916">
        <w:t>.</w:t>
      </w:r>
      <w:r w:rsidR="00A25EC4" w:rsidRPr="00167916">
        <w:t xml:space="preserve"> Лицам, не прошедшим итоговой (государственной итоговой) аттестации или получи</w:t>
      </w:r>
      <w:r w:rsidR="00A25EC4" w:rsidRPr="00167916">
        <w:t>в</w:t>
      </w:r>
      <w:r w:rsidR="00A25EC4" w:rsidRPr="00167916">
        <w:t xml:space="preserve">шим на итоговой (государственной итоговой) аттестации неудовлетворительные результаты, а также лицам, освоившим часть программы аспирантуры и (или) отчисленным из </w:t>
      </w:r>
      <w:r w:rsidR="00CA69C1" w:rsidRPr="00167916">
        <w:t>у</w:t>
      </w:r>
      <w:r w:rsidR="00A25EC4" w:rsidRPr="00167916">
        <w:t xml:space="preserve">ниверситета, выдается справка об обучении или о периоде </w:t>
      </w:r>
      <w:proofErr w:type="gramStart"/>
      <w:r w:rsidR="00A25EC4" w:rsidRPr="00167916">
        <w:t>обучения по образцу</w:t>
      </w:r>
      <w:proofErr w:type="gramEnd"/>
      <w:r w:rsidR="00A25EC4" w:rsidRPr="00167916">
        <w:t>, самостоятельно устанавлива</w:t>
      </w:r>
      <w:r w:rsidR="00A25EC4" w:rsidRPr="00167916">
        <w:t>е</w:t>
      </w:r>
      <w:r w:rsidR="00A25EC4" w:rsidRPr="00167916">
        <w:t xml:space="preserve">мому </w:t>
      </w:r>
      <w:r w:rsidR="00CA69C1" w:rsidRPr="00167916">
        <w:t>у</w:t>
      </w:r>
      <w:r w:rsidR="00A25EC4" w:rsidRPr="00167916">
        <w:t>ниверситетом.</w:t>
      </w:r>
    </w:p>
    <w:p w:rsidR="00A25EC4" w:rsidRPr="00167916" w:rsidRDefault="00A25EC4" w:rsidP="00A25EC4">
      <w:pPr>
        <w:shd w:val="clear" w:color="auto" w:fill="FFFFFF"/>
        <w:ind w:left="62" w:right="14" w:firstLine="567"/>
        <w:jc w:val="both"/>
        <w:rPr>
          <w:b/>
        </w:rPr>
      </w:pPr>
    </w:p>
    <w:p w:rsidR="00A25EC4" w:rsidRDefault="00AF5C69" w:rsidP="0088243F">
      <w:pPr>
        <w:shd w:val="clear" w:color="auto" w:fill="FFFFFF"/>
        <w:ind w:left="62" w:right="14"/>
        <w:jc w:val="center"/>
        <w:rPr>
          <w:b/>
        </w:rPr>
      </w:pPr>
      <w:r>
        <w:rPr>
          <w:b/>
        </w:rPr>
        <w:t>7</w:t>
      </w:r>
      <w:r w:rsidR="00A25EC4" w:rsidRPr="00167916">
        <w:rPr>
          <w:b/>
        </w:rPr>
        <w:t>. О</w:t>
      </w:r>
      <w:r w:rsidRPr="00167916">
        <w:rPr>
          <w:b/>
        </w:rPr>
        <w:t>СОБЕННОСТИ ОРГАНИЗАЦИИ ОБРАЗОВАТЕЛЬНОГО ПРОЦЕССА ПО ПР</w:t>
      </w:r>
      <w:r w:rsidRPr="00167916">
        <w:rPr>
          <w:b/>
        </w:rPr>
        <w:t>О</w:t>
      </w:r>
      <w:r w:rsidRPr="00167916">
        <w:rPr>
          <w:b/>
        </w:rPr>
        <w:t>ГРАММАМ АСПИРАНТУРЫ ДЛЯ ИНВАЛИДОВ И ЛИЦ С ОГРАНИЧЕННЫМИ ВО</w:t>
      </w:r>
      <w:r w:rsidRPr="00167916">
        <w:rPr>
          <w:b/>
        </w:rPr>
        <w:t>З</w:t>
      </w:r>
      <w:r w:rsidRPr="00167916">
        <w:rPr>
          <w:b/>
        </w:rPr>
        <w:t>МОЖНОСТЯМИ ЗДОРОВЬЯ</w:t>
      </w:r>
    </w:p>
    <w:p w:rsidR="008E716E" w:rsidRPr="00167916" w:rsidRDefault="008E716E" w:rsidP="0088243F">
      <w:pPr>
        <w:shd w:val="clear" w:color="auto" w:fill="FFFFFF"/>
        <w:ind w:left="62" w:right="14"/>
        <w:jc w:val="center"/>
        <w:rPr>
          <w:b/>
        </w:rPr>
      </w:pPr>
    </w:p>
    <w:p w:rsidR="00A25EC4" w:rsidRPr="00167916" w:rsidRDefault="00AF5C69" w:rsidP="00FC3F07">
      <w:pPr>
        <w:shd w:val="clear" w:color="auto" w:fill="FFFFFF"/>
        <w:ind w:firstLine="426"/>
        <w:jc w:val="both"/>
      </w:pPr>
      <w:r>
        <w:t>7</w:t>
      </w:r>
      <w:r w:rsidR="00A25EC4" w:rsidRPr="00167916">
        <w:t>.1</w:t>
      </w:r>
      <w:r w:rsidR="00FC3F07" w:rsidRPr="00167916">
        <w:t xml:space="preserve">. </w:t>
      </w:r>
      <w:r w:rsidR="00A25EC4" w:rsidRPr="00167916">
        <w:t xml:space="preserve">Содержание высшего образования по программам аспирантуры и условия организации </w:t>
      </w:r>
      <w:proofErr w:type="gramStart"/>
      <w:r w:rsidR="00A25EC4" w:rsidRPr="00167916">
        <w:t>обучения</w:t>
      </w:r>
      <w:proofErr w:type="gramEnd"/>
      <w:r w:rsidR="00A25EC4" w:rsidRPr="00167916">
        <w:t xml:space="preserve">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A25EC4" w:rsidRPr="00167916" w:rsidRDefault="00A25EC4" w:rsidP="00FC3F07">
      <w:pPr>
        <w:shd w:val="clear" w:color="auto" w:fill="FFFFFF"/>
        <w:ind w:right="34" w:firstLine="426"/>
        <w:jc w:val="both"/>
      </w:pPr>
      <w:r w:rsidRPr="00167916">
        <w:t>Обучение обучающихся с ограниченными возможностями здоровья осуществляется на основе программ аспирантуры, адаптированных при необходимости для обучения указанных обуча</w:t>
      </w:r>
      <w:r w:rsidRPr="00167916">
        <w:t>ю</w:t>
      </w:r>
      <w:r w:rsidRPr="00167916">
        <w:t>щихся.</w:t>
      </w:r>
    </w:p>
    <w:p w:rsidR="00A25EC4" w:rsidRPr="00167916" w:rsidRDefault="00AF5C69" w:rsidP="00FC3F0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7</w:t>
      </w:r>
      <w:r w:rsidR="00FC3F07" w:rsidRPr="00167916">
        <w:t xml:space="preserve">.2. </w:t>
      </w:r>
      <w:proofErr w:type="gramStart"/>
      <w:r w:rsidR="00A25EC4" w:rsidRPr="00167916">
        <w:t>Обучение по программам</w:t>
      </w:r>
      <w:proofErr w:type="gramEnd"/>
      <w:r w:rsidR="00A25EC4" w:rsidRPr="00167916">
        <w:t xml:space="preserve"> аспирантуры инвалидов и обучающихся с ограниченными во</w:t>
      </w:r>
      <w:r w:rsidR="00A25EC4" w:rsidRPr="00167916">
        <w:t>з</w:t>
      </w:r>
      <w:r w:rsidR="00A25EC4" w:rsidRPr="00167916">
        <w:t xml:space="preserve">можностями здоровья осуществляется </w:t>
      </w:r>
      <w:r w:rsidR="00C70216" w:rsidRPr="00167916">
        <w:t>у</w:t>
      </w:r>
      <w:r w:rsidR="00A25EC4" w:rsidRPr="00167916">
        <w:t>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A25EC4" w:rsidRPr="00167916" w:rsidRDefault="00AF5C69" w:rsidP="00FC3F07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</w:pPr>
      <w:r>
        <w:t>7</w:t>
      </w:r>
      <w:r w:rsidR="00FC3F07" w:rsidRPr="00167916">
        <w:t xml:space="preserve">.3. </w:t>
      </w:r>
      <w:r w:rsidR="00A25EC4" w:rsidRPr="00167916">
        <w:t>Университет обязан создать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A25EC4" w:rsidRPr="00167916" w:rsidRDefault="00A25EC4" w:rsidP="00FC3F07">
      <w:pPr>
        <w:shd w:val="clear" w:color="auto" w:fill="FFFFFF"/>
        <w:ind w:right="53" w:firstLine="426"/>
        <w:jc w:val="both"/>
      </w:pPr>
      <w:proofErr w:type="gramStart"/>
      <w:r w:rsidRPr="00167916">
        <w:t>Под специальными условиями для получения высшего образования по программам аспира</w:t>
      </w:r>
      <w:r w:rsidRPr="00167916">
        <w:t>н</w:t>
      </w:r>
      <w:r w:rsidRPr="00167916">
        <w:t>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учебников в электронном формате, предоставление услуг асс</w:t>
      </w:r>
      <w:r w:rsidRPr="00167916">
        <w:t>и</w:t>
      </w:r>
      <w:r w:rsidRPr="00167916">
        <w:t>стента (помощника), оказывающего обучающимся необходимую техническую помощь, провед</w:t>
      </w:r>
      <w:r w:rsidRPr="00167916">
        <w:t>е</w:t>
      </w:r>
      <w:r w:rsidRPr="00167916">
        <w:t xml:space="preserve">ние групповых и индивидуальных коррекционных занятий, обеспечение доступа в здания </w:t>
      </w:r>
      <w:r w:rsidR="00C70216" w:rsidRPr="00167916">
        <w:t>у</w:t>
      </w:r>
      <w:r w:rsidRPr="00167916">
        <w:t>ниве</w:t>
      </w:r>
      <w:r w:rsidRPr="00167916">
        <w:t>р</w:t>
      </w:r>
      <w:r w:rsidRPr="00167916">
        <w:t>ситета и другие условия, без</w:t>
      </w:r>
      <w:proofErr w:type="gramEnd"/>
      <w:r w:rsidRPr="00167916">
        <w:t xml:space="preserve"> </w:t>
      </w:r>
      <w:proofErr w:type="gramStart"/>
      <w:r w:rsidRPr="00167916">
        <w:t>которых невозможно или затруднено освоение программ аспирант</w:t>
      </w:r>
      <w:r w:rsidRPr="00167916">
        <w:t>у</w:t>
      </w:r>
      <w:r w:rsidRPr="00167916">
        <w:t>ры обучающимися с ограниченными возможностями здоровья.</w:t>
      </w:r>
      <w:proofErr w:type="gramEnd"/>
    </w:p>
    <w:p w:rsidR="00A25EC4" w:rsidRPr="00167916" w:rsidRDefault="00AF5C69" w:rsidP="00FC3F07">
      <w:pPr>
        <w:shd w:val="clear" w:color="auto" w:fill="FFFFFF"/>
        <w:tabs>
          <w:tab w:val="left" w:pos="1195"/>
        </w:tabs>
        <w:ind w:firstLine="426"/>
        <w:jc w:val="both"/>
      </w:pPr>
      <w:r>
        <w:t>7</w:t>
      </w:r>
      <w:r w:rsidR="00A25EC4" w:rsidRPr="00167916">
        <w:t>.4</w:t>
      </w:r>
      <w:r w:rsidR="00FC3F07" w:rsidRPr="00167916">
        <w:t xml:space="preserve">. </w:t>
      </w:r>
      <w:r w:rsidR="00A25EC4" w:rsidRPr="00167916">
        <w:t>В целях доступности получения высшего образования по программам аспирантуры инв</w:t>
      </w:r>
      <w:r w:rsidR="00A25EC4" w:rsidRPr="00167916">
        <w:t>а</w:t>
      </w:r>
      <w:r w:rsidR="00A25EC4" w:rsidRPr="00167916">
        <w:t xml:space="preserve">лидами и лицами с ограниченными возможностями здоровья </w:t>
      </w:r>
      <w:r w:rsidR="00C70216" w:rsidRPr="00167916">
        <w:t>у</w:t>
      </w:r>
      <w:r w:rsidR="00A25EC4" w:rsidRPr="00167916">
        <w:t>ниверситетом обеспечивается:</w:t>
      </w:r>
    </w:p>
    <w:p w:rsidR="00A25EC4" w:rsidRPr="00167916" w:rsidRDefault="00A25EC4" w:rsidP="00FC3F07">
      <w:pPr>
        <w:shd w:val="clear" w:color="auto" w:fill="FFFFFF"/>
        <w:tabs>
          <w:tab w:val="left" w:pos="1027"/>
        </w:tabs>
        <w:ind w:firstLine="426"/>
        <w:jc w:val="both"/>
      </w:pPr>
      <w:r w:rsidRPr="00167916">
        <w:t>1)</w:t>
      </w:r>
      <w:r w:rsidR="00FC3F07" w:rsidRPr="00167916">
        <w:t xml:space="preserve"> </w:t>
      </w:r>
      <w:r w:rsidRPr="00167916">
        <w:t>для инвалидов и лиц с ограниченными возможностями здоровья по зрению: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proofErr w:type="gramStart"/>
      <w:r w:rsidRPr="00167916">
        <w:t xml:space="preserve">наличие альтернативной версии официального сайта </w:t>
      </w:r>
      <w:r w:rsidR="00C70216" w:rsidRPr="00167916">
        <w:t>у</w:t>
      </w:r>
      <w:r w:rsidRPr="00167916">
        <w:t>ниверситета в сети «Интернет» для слабовидящих;</w:t>
      </w:r>
      <w:proofErr w:type="gramEnd"/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proofErr w:type="gramStart"/>
      <w:r w:rsidRPr="00167916"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</w:t>
      </w:r>
      <w:r w:rsidRPr="00167916">
        <w:t>р</w:t>
      </w:r>
      <w:r w:rsidRPr="00167916">
        <w:t>мации о расписании учебных занятий (информация должна быть выполнена крупным рельефно-контрастным шрифтом (на белом или желтом фоне);</w:t>
      </w:r>
      <w:proofErr w:type="gramEnd"/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 xml:space="preserve">присутствие ассистента, оказывающего </w:t>
      </w:r>
      <w:proofErr w:type="gramStart"/>
      <w:r w:rsidRPr="00167916">
        <w:t>обучающемуся</w:t>
      </w:r>
      <w:proofErr w:type="gramEnd"/>
      <w:r w:rsidRPr="00167916">
        <w:t xml:space="preserve"> необходимую помощь;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 xml:space="preserve">обеспечение выпуска альтернативных форматов печатных материалов (крупный шрифт или </w:t>
      </w:r>
      <w:proofErr w:type="spellStart"/>
      <w:r w:rsidRPr="00167916">
        <w:t>аудиофайлы</w:t>
      </w:r>
      <w:proofErr w:type="spellEnd"/>
      <w:r w:rsidRPr="00167916">
        <w:t>);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 xml:space="preserve">обеспечение доступа обучающегося, являющегося слепым и использующего собаку-поводыря, к зданию </w:t>
      </w:r>
      <w:r w:rsidR="00C70216" w:rsidRPr="00167916">
        <w:t>у</w:t>
      </w:r>
      <w:r w:rsidRPr="00167916">
        <w:t>ниверситета;</w:t>
      </w:r>
    </w:p>
    <w:p w:rsidR="00A25EC4" w:rsidRPr="00167916" w:rsidRDefault="00A25EC4" w:rsidP="0073280B">
      <w:pPr>
        <w:shd w:val="clear" w:color="auto" w:fill="FFFFFF"/>
        <w:ind w:left="5" w:firstLine="421"/>
        <w:jc w:val="both"/>
      </w:pPr>
      <w:r w:rsidRPr="00167916">
        <w:t>2)</w:t>
      </w:r>
      <w:r w:rsidRPr="00167916">
        <w:tab/>
        <w:t>для инвалидов и лиц с ограниченными возможностями здоровья по слуху: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>дублирование звуковой справочной информации о расписании учебных занятий;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>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>обеспечение надлежащими звуковыми средствами воспроизведения информации;</w:t>
      </w:r>
    </w:p>
    <w:p w:rsidR="00A25EC4" w:rsidRPr="00167916" w:rsidRDefault="00A25EC4" w:rsidP="0073280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426"/>
        <w:jc w:val="both"/>
      </w:pPr>
      <w:r w:rsidRPr="00167916">
        <w:t>3) для инвалидов и лиц с ограниченными возможностями здоровья, имеющих нарушения опорно-двигательного аппарата, материально- технические условия должны обеспечивать во</w:t>
      </w:r>
      <w:r w:rsidRPr="00167916">
        <w:t>з</w:t>
      </w:r>
      <w:r w:rsidRPr="00167916">
        <w:t xml:space="preserve">можность беспрепятственного доступа обучающихся в учебные помещения, столовые, туалетные и другие помещения </w:t>
      </w:r>
      <w:r w:rsidR="00C70216" w:rsidRPr="00167916">
        <w:t>у</w:t>
      </w:r>
      <w:r w:rsidRPr="00167916">
        <w:t>ниверситета, а также пребывания в указанных помещениях (наличие панд</w:t>
      </w:r>
      <w:r w:rsidRPr="00167916">
        <w:t>у</w:t>
      </w:r>
      <w:r w:rsidRPr="00167916">
        <w:t>сов, поручней, расширенных дверных проемов; наличие специальных кресел и других приспосо</w:t>
      </w:r>
      <w:r w:rsidRPr="00167916">
        <w:t>б</w:t>
      </w:r>
      <w:r w:rsidRPr="00167916">
        <w:t>лений).</w:t>
      </w:r>
    </w:p>
    <w:p w:rsidR="00A25EC4" w:rsidRPr="00167916" w:rsidRDefault="00AF5C69" w:rsidP="0073280B">
      <w:pPr>
        <w:shd w:val="clear" w:color="auto" w:fill="FFFFFF"/>
        <w:tabs>
          <w:tab w:val="left" w:pos="1142"/>
        </w:tabs>
        <w:ind w:firstLine="426"/>
        <w:jc w:val="both"/>
      </w:pPr>
      <w:r>
        <w:t>7</w:t>
      </w:r>
      <w:r w:rsidR="00A25EC4" w:rsidRPr="00167916">
        <w:t>.5</w:t>
      </w:r>
      <w:r w:rsidR="0073280B" w:rsidRPr="00167916">
        <w:t xml:space="preserve">. </w:t>
      </w:r>
      <w:proofErr w:type="gramStart"/>
      <w:r w:rsidR="00A25EC4" w:rsidRPr="00167916">
        <w:t>Образование обучающихся с ограниченными возможностями здоровья может быть орг</w:t>
      </w:r>
      <w:r w:rsidR="00A25EC4" w:rsidRPr="00167916">
        <w:t>а</w:t>
      </w:r>
      <w:r w:rsidR="00A25EC4" w:rsidRPr="00167916">
        <w:t>низовано как совместно с другими обучающимися, так и в отдельных группах.</w:t>
      </w:r>
      <w:proofErr w:type="gramEnd"/>
    </w:p>
    <w:p w:rsidR="00A25EC4" w:rsidRPr="00167916" w:rsidRDefault="00AF5C69" w:rsidP="0073280B">
      <w:pPr>
        <w:shd w:val="clear" w:color="auto" w:fill="FFFFFF"/>
        <w:tabs>
          <w:tab w:val="left" w:pos="1142"/>
        </w:tabs>
        <w:ind w:firstLine="426"/>
        <w:jc w:val="both"/>
      </w:pPr>
      <w:r>
        <w:t>7</w:t>
      </w:r>
      <w:r w:rsidR="00A25EC4" w:rsidRPr="00167916">
        <w:t>.6</w:t>
      </w:r>
      <w:r w:rsidR="0073280B" w:rsidRPr="00167916">
        <w:t>.</w:t>
      </w:r>
      <w:r w:rsidR="00A25EC4" w:rsidRPr="00167916">
        <w:t xml:space="preserve"> При получении высшего образования по программам </w:t>
      </w:r>
      <w:proofErr w:type="gramStart"/>
      <w:r w:rsidR="00A25EC4" w:rsidRPr="00167916">
        <w:t>аспирантуры</w:t>
      </w:r>
      <w:proofErr w:type="gramEnd"/>
      <w:r w:rsidR="00A25EC4" w:rsidRPr="00167916">
        <w:t xml:space="preserve"> обучающимся с огр</w:t>
      </w:r>
      <w:r w:rsidR="00A25EC4" w:rsidRPr="00167916">
        <w:t>а</w:t>
      </w:r>
      <w:r w:rsidR="00A25EC4" w:rsidRPr="00167916">
        <w:t>ниченными возможностями здоровья предоставляются бесплатно специальные учебники и уче</w:t>
      </w:r>
      <w:r w:rsidR="00A25EC4" w:rsidRPr="00167916">
        <w:t>б</w:t>
      </w:r>
      <w:r w:rsidR="00A25EC4" w:rsidRPr="00167916">
        <w:t>ные пособия, иная учебная литература.</w:t>
      </w:r>
    </w:p>
    <w:p w:rsidR="00A25EC4" w:rsidRPr="00167916" w:rsidRDefault="00A25EC4" w:rsidP="00A25EC4">
      <w:pPr>
        <w:shd w:val="clear" w:color="auto" w:fill="FFFFFF"/>
        <w:tabs>
          <w:tab w:val="left" w:pos="1142"/>
        </w:tabs>
        <w:ind w:firstLine="567"/>
        <w:jc w:val="both"/>
      </w:pPr>
    </w:p>
    <w:p w:rsidR="00A25EC4" w:rsidRDefault="00AF5C69" w:rsidP="0088243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8</w:t>
      </w:r>
      <w:r w:rsidR="00A25EC4" w:rsidRPr="00167916">
        <w:rPr>
          <w:b/>
          <w:bCs/>
        </w:rPr>
        <w:t>. О</w:t>
      </w:r>
      <w:r w:rsidRPr="00167916">
        <w:rPr>
          <w:b/>
          <w:bCs/>
        </w:rPr>
        <w:t>ТВЕТСТВЕННОСТЬ ДОЛЖНОСТНЫХ ЛИЦ</w:t>
      </w:r>
    </w:p>
    <w:p w:rsidR="008E716E" w:rsidRPr="00167916" w:rsidRDefault="008E716E" w:rsidP="0088243F">
      <w:pPr>
        <w:shd w:val="clear" w:color="auto" w:fill="FFFFFF"/>
        <w:jc w:val="center"/>
      </w:pPr>
    </w:p>
    <w:p w:rsidR="00A25EC4" w:rsidRPr="00167916" w:rsidRDefault="00A25EC4" w:rsidP="00D81F35">
      <w:pPr>
        <w:shd w:val="clear" w:color="auto" w:fill="FFFFFF"/>
        <w:ind w:left="10" w:right="5" w:firstLine="416"/>
        <w:jc w:val="both"/>
      </w:pPr>
      <w:r w:rsidRPr="00167916">
        <w:t>За организацию и осуществление процедур образовательной деятельности по образовател</w:t>
      </w:r>
      <w:r w:rsidRPr="00167916">
        <w:t>ь</w:t>
      </w:r>
      <w:r w:rsidRPr="00167916">
        <w:t xml:space="preserve">ным </w:t>
      </w:r>
      <w:r w:rsidR="00C70216" w:rsidRPr="00167916">
        <w:t xml:space="preserve">программам высшего образования – </w:t>
      </w:r>
      <w:r w:rsidRPr="00167916">
        <w:t xml:space="preserve">программам подготовки научно-педагогических кадров в аспирантуре несут ответственность следующие должностные лица </w:t>
      </w:r>
      <w:r w:rsidR="00C70216" w:rsidRPr="00167916">
        <w:t>у</w:t>
      </w:r>
      <w:r w:rsidRPr="00167916">
        <w:t>ниверситета: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>в части организации образовательной деятельности и документального сопровождения программ аспирантуры – начальник отдела аспирантуры и повышения квалификации;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 xml:space="preserve">в части разработки программ аспирантуры – заведующие профильными кафедрами </w:t>
      </w:r>
      <w:r w:rsidR="00C70216" w:rsidRPr="00167916">
        <w:t>у</w:t>
      </w:r>
      <w:r w:rsidRPr="00167916">
        <w:t>н</w:t>
      </w:r>
      <w:r w:rsidRPr="00167916">
        <w:t>и</w:t>
      </w:r>
      <w:r w:rsidRPr="00167916">
        <w:t>верситета;</w:t>
      </w:r>
    </w:p>
    <w:p w:rsidR="00A25EC4" w:rsidRPr="00167916" w:rsidRDefault="00A25EC4" w:rsidP="00D81F35">
      <w:pPr>
        <w:numPr>
          <w:ilvl w:val="0"/>
          <w:numId w:val="42"/>
        </w:numPr>
        <w:shd w:val="clear" w:color="auto" w:fill="FFFFFF"/>
        <w:ind w:right="62" w:hanging="294"/>
        <w:jc w:val="both"/>
      </w:pPr>
      <w:r w:rsidRPr="00167916">
        <w:t>в части реализации программ (проведения занятий в соответствии с утвержденными уче</w:t>
      </w:r>
      <w:r w:rsidRPr="00167916">
        <w:t>б</w:t>
      </w:r>
      <w:r w:rsidRPr="00167916">
        <w:t xml:space="preserve">ными планами) – заведующие профильными кафедрами </w:t>
      </w:r>
      <w:r w:rsidR="00C70216" w:rsidRPr="00167916">
        <w:t>у</w:t>
      </w:r>
      <w:r w:rsidRPr="00167916">
        <w:t>ниверситета.</w:t>
      </w:r>
    </w:p>
    <w:p w:rsidR="008E716E" w:rsidRDefault="008E716E" w:rsidP="00674796">
      <w:pPr>
        <w:pStyle w:val="af"/>
        <w:rPr>
          <w:b/>
          <w:szCs w:val="24"/>
        </w:rPr>
      </w:pPr>
    </w:p>
    <w:p w:rsidR="0028510E" w:rsidRDefault="001D5ADA" w:rsidP="00674796">
      <w:pPr>
        <w:pStyle w:val="af"/>
        <w:jc w:val="center"/>
        <w:rPr>
          <w:sz w:val="28"/>
          <w:szCs w:val="28"/>
        </w:rPr>
      </w:pPr>
      <w:r>
        <w:rPr>
          <w:b/>
          <w:noProof/>
          <w:szCs w:val="24"/>
        </w:rPr>
        <w:drawing>
          <wp:inline distT="0" distB="0" distL="0" distR="0">
            <wp:extent cx="6467475" cy="1704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504" w:rsidRPr="00167916">
        <w:rPr>
          <w:b/>
          <w:sz w:val="28"/>
          <w:szCs w:val="28"/>
        </w:rPr>
        <w:br w:type="page"/>
      </w:r>
      <w:r w:rsidR="0028510E" w:rsidRPr="00674796">
        <w:rPr>
          <w:sz w:val="28"/>
          <w:szCs w:val="28"/>
        </w:rPr>
        <w:t>Лист ознакомления</w:t>
      </w:r>
    </w:p>
    <w:p w:rsidR="0016736C" w:rsidRPr="00674796" w:rsidRDefault="0016736C" w:rsidP="00674796">
      <w:pPr>
        <w:pStyle w:val="a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60"/>
        <w:gridCol w:w="2461"/>
        <w:gridCol w:w="2461"/>
      </w:tblGrid>
      <w:tr w:rsidR="0028510E" w:rsidRPr="00167916">
        <w:trPr>
          <w:trHeight w:val="425"/>
        </w:trPr>
        <w:tc>
          <w:tcPr>
            <w:tcW w:w="2460" w:type="dxa"/>
            <w:vAlign w:val="center"/>
          </w:tcPr>
          <w:p w:rsidR="0028510E" w:rsidRPr="00167916" w:rsidRDefault="0028510E" w:rsidP="00E151B2">
            <w:pPr>
              <w:jc w:val="center"/>
              <w:rPr>
                <w:sz w:val="26"/>
                <w:szCs w:val="18"/>
              </w:rPr>
            </w:pPr>
            <w:r w:rsidRPr="00167916">
              <w:rPr>
                <w:sz w:val="26"/>
                <w:szCs w:val="18"/>
              </w:rPr>
              <w:t>Должность</w:t>
            </w:r>
          </w:p>
        </w:tc>
        <w:tc>
          <w:tcPr>
            <w:tcW w:w="2460" w:type="dxa"/>
            <w:vAlign w:val="center"/>
          </w:tcPr>
          <w:p w:rsidR="0028510E" w:rsidRPr="00167916" w:rsidRDefault="0028510E" w:rsidP="00E151B2">
            <w:pPr>
              <w:jc w:val="center"/>
              <w:rPr>
                <w:sz w:val="26"/>
                <w:szCs w:val="18"/>
              </w:rPr>
            </w:pPr>
            <w:r w:rsidRPr="00167916">
              <w:rPr>
                <w:sz w:val="26"/>
                <w:szCs w:val="18"/>
              </w:rPr>
              <w:t>Ф</w:t>
            </w:r>
            <w:r w:rsidR="00823361" w:rsidRPr="00167916">
              <w:rPr>
                <w:sz w:val="26"/>
                <w:szCs w:val="18"/>
              </w:rPr>
              <w:t>.</w:t>
            </w:r>
            <w:r w:rsidRPr="00167916">
              <w:rPr>
                <w:sz w:val="26"/>
                <w:szCs w:val="18"/>
              </w:rPr>
              <w:t>И</w:t>
            </w:r>
            <w:r w:rsidR="00823361" w:rsidRPr="00167916">
              <w:rPr>
                <w:sz w:val="26"/>
                <w:szCs w:val="18"/>
              </w:rPr>
              <w:t>.</w:t>
            </w:r>
            <w:r w:rsidRPr="00167916">
              <w:rPr>
                <w:sz w:val="26"/>
                <w:szCs w:val="18"/>
              </w:rPr>
              <w:t>О</w:t>
            </w:r>
            <w:r w:rsidR="00823361" w:rsidRPr="00167916">
              <w:rPr>
                <w:sz w:val="26"/>
                <w:szCs w:val="18"/>
              </w:rPr>
              <w:t>.</w:t>
            </w:r>
          </w:p>
        </w:tc>
        <w:tc>
          <w:tcPr>
            <w:tcW w:w="2461" w:type="dxa"/>
            <w:vAlign w:val="center"/>
          </w:tcPr>
          <w:p w:rsidR="0028510E" w:rsidRPr="00167916" w:rsidRDefault="0028510E" w:rsidP="00E151B2">
            <w:pPr>
              <w:jc w:val="center"/>
              <w:rPr>
                <w:sz w:val="26"/>
                <w:szCs w:val="18"/>
              </w:rPr>
            </w:pPr>
            <w:r w:rsidRPr="00167916">
              <w:rPr>
                <w:sz w:val="26"/>
                <w:szCs w:val="18"/>
              </w:rPr>
              <w:t>Подпись</w:t>
            </w:r>
          </w:p>
        </w:tc>
        <w:tc>
          <w:tcPr>
            <w:tcW w:w="2461" w:type="dxa"/>
            <w:vAlign w:val="center"/>
          </w:tcPr>
          <w:p w:rsidR="0028510E" w:rsidRPr="00167916" w:rsidRDefault="0028510E" w:rsidP="00E151B2">
            <w:pPr>
              <w:jc w:val="center"/>
              <w:rPr>
                <w:sz w:val="26"/>
                <w:szCs w:val="18"/>
              </w:rPr>
            </w:pPr>
            <w:r w:rsidRPr="00167916">
              <w:rPr>
                <w:sz w:val="26"/>
                <w:szCs w:val="18"/>
              </w:rPr>
              <w:t>Дата</w:t>
            </w: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03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28510E" w:rsidRPr="00167916">
        <w:trPr>
          <w:trHeight w:val="425"/>
        </w:trPr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28510E" w:rsidRPr="00167916" w:rsidRDefault="0028510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0F3F1E" w:rsidRPr="00167916">
        <w:trPr>
          <w:trHeight w:val="425"/>
        </w:trPr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0F3F1E" w:rsidRPr="00167916">
        <w:trPr>
          <w:trHeight w:val="425"/>
        </w:trPr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0F3F1E" w:rsidRPr="00167916">
        <w:trPr>
          <w:trHeight w:val="425"/>
        </w:trPr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0F3F1E" w:rsidRPr="00167916">
        <w:trPr>
          <w:trHeight w:val="425"/>
        </w:trPr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0F3F1E" w:rsidRPr="00167916">
        <w:trPr>
          <w:trHeight w:val="425"/>
        </w:trPr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0F3F1E" w:rsidRPr="00167916">
        <w:trPr>
          <w:trHeight w:val="425"/>
        </w:trPr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  <w:tr w:rsidR="000F3F1E" w:rsidRPr="00167916">
        <w:trPr>
          <w:trHeight w:val="425"/>
        </w:trPr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0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  <w:tc>
          <w:tcPr>
            <w:tcW w:w="2461" w:type="dxa"/>
          </w:tcPr>
          <w:p w:rsidR="000F3F1E" w:rsidRPr="00167916" w:rsidRDefault="000F3F1E" w:rsidP="00E151B2">
            <w:pPr>
              <w:jc w:val="both"/>
              <w:rPr>
                <w:b/>
                <w:sz w:val="26"/>
                <w:szCs w:val="18"/>
              </w:rPr>
            </w:pPr>
          </w:p>
        </w:tc>
      </w:tr>
    </w:tbl>
    <w:p w:rsidR="0028510E" w:rsidRPr="00C90D1C" w:rsidRDefault="00674796" w:rsidP="00674796">
      <w:r w:rsidRPr="00C90D1C">
        <w:t xml:space="preserve"> </w:t>
      </w:r>
    </w:p>
    <w:sectPr w:rsidR="0028510E" w:rsidRPr="00C90D1C" w:rsidSect="007C0B43">
      <w:headerReference w:type="default" r:id="rId11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6F" w:rsidRDefault="000E666F">
      <w:r>
        <w:separator/>
      </w:r>
    </w:p>
  </w:endnote>
  <w:endnote w:type="continuationSeparator" w:id="1">
    <w:p w:rsidR="000E666F" w:rsidRDefault="000E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63" w:rsidRDefault="004278C3" w:rsidP="00B16ACD">
    <w:pPr>
      <w:pStyle w:val="a4"/>
      <w:jc w:val="right"/>
    </w:pPr>
    <w:r>
      <w:fldChar w:fldCharType="begin"/>
    </w:r>
    <w:r w:rsidR="000E666F">
      <w:instrText xml:space="preserve"> PAGE   \* MERGEFORMAT </w:instrText>
    </w:r>
    <w:r>
      <w:fldChar w:fldCharType="separate"/>
    </w:r>
    <w:r w:rsidR="001D5ADA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6F" w:rsidRDefault="000E666F">
      <w:r>
        <w:separator/>
      </w:r>
    </w:p>
  </w:footnote>
  <w:footnote w:type="continuationSeparator" w:id="1">
    <w:p w:rsidR="000E666F" w:rsidRDefault="000E6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0"/>
      <w:gridCol w:w="3231"/>
      <w:gridCol w:w="3428"/>
    </w:tblGrid>
    <w:tr w:rsidR="00DA1294" w:rsidTr="00572E66">
      <w:trPr>
        <w:trHeight w:val="264"/>
      </w:trPr>
      <w:tc>
        <w:tcPr>
          <w:tcW w:w="3230" w:type="dxa"/>
        </w:tcPr>
        <w:p w:rsidR="00DA1294" w:rsidRPr="00740C2F" w:rsidRDefault="00D71B63">
          <w:pPr>
            <w:pStyle w:val="a9"/>
          </w:pPr>
          <w:r>
            <w:t>СМК</w:t>
          </w:r>
        </w:p>
      </w:tc>
      <w:tc>
        <w:tcPr>
          <w:tcW w:w="3231" w:type="dxa"/>
        </w:tcPr>
        <w:p w:rsidR="00DA1294" w:rsidRPr="00740C2F" w:rsidRDefault="00DA1294" w:rsidP="001236C0">
          <w:pPr>
            <w:pStyle w:val="a9"/>
          </w:pPr>
          <w:r w:rsidRPr="00740C2F">
            <w:t xml:space="preserve">Редакция </w:t>
          </w:r>
          <w:r w:rsidR="00D71B63">
            <w:t>4</w:t>
          </w:r>
        </w:p>
      </w:tc>
      <w:tc>
        <w:tcPr>
          <w:tcW w:w="3428" w:type="dxa"/>
        </w:tcPr>
        <w:p w:rsidR="00DA1294" w:rsidRPr="00740C2F" w:rsidRDefault="00D71B63">
          <w:pPr>
            <w:pStyle w:val="a9"/>
          </w:pPr>
          <w:r>
            <w:t>СМК-СТО-В5.П</w:t>
          </w:r>
          <w:proofErr w:type="gramStart"/>
          <w:r>
            <w:t>1</w:t>
          </w:r>
          <w:proofErr w:type="gramEnd"/>
          <w:r>
            <w:t>.1-2018</w:t>
          </w:r>
        </w:p>
      </w:tc>
    </w:tr>
    <w:tr w:rsidR="00DA1294" w:rsidTr="00572E66">
      <w:trPr>
        <w:trHeight w:val="243"/>
      </w:trPr>
      <w:tc>
        <w:tcPr>
          <w:tcW w:w="9889" w:type="dxa"/>
          <w:gridSpan w:val="3"/>
        </w:tcPr>
        <w:p w:rsidR="00DA1294" w:rsidRDefault="00DA1294" w:rsidP="00D71B63">
          <w:pPr>
            <w:autoSpaceDE w:val="0"/>
            <w:autoSpaceDN w:val="0"/>
            <w:adjustRightInd w:val="0"/>
            <w:jc w:val="both"/>
          </w:pPr>
          <w:r>
            <w:t>Стандарт организации</w:t>
          </w:r>
          <w:r w:rsidR="00D71B63">
            <w:t>.</w:t>
          </w:r>
          <w:r>
            <w:t xml:space="preserve"> </w:t>
          </w:r>
          <w:r w:rsidR="00BD311C" w:rsidRPr="00BD311C">
            <w:t>Организация образовательного процесса по программам высшего о</w:t>
          </w:r>
          <w:r w:rsidR="00BD311C" w:rsidRPr="00BD311C">
            <w:t>б</w:t>
          </w:r>
          <w:r w:rsidR="00BD311C" w:rsidRPr="00BD311C">
            <w:t>разования (программы подготовки научно-педагогических кадров в аспирантуре) в фед</w:t>
          </w:r>
          <w:r w:rsidR="00BD311C" w:rsidRPr="00BD311C">
            <w:t>е</w:t>
          </w:r>
          <w:r w:rsidR="00BD311C" w:rsidRPr="00BD311C">
            <w:t xml:space="preserve">ральном государственном бюджетном образовательном учреждении высшего образования «Камчатский государственный университет имени </w:t>
          </w:r>
          <w:proofErr w:type="spellStart"/>
          <w:r w:rsidR="00BD311C" w:rsidRPr="00BD311C">
            <w:t>Витуса</w:t>
          </w:r>
          <w:proofErr w:type="spellEnd"/>
          <w:r w:rsidR="00BD311C" w:rsidRPr="00BD311C">
            <w:t xml:space="preserve"> Беринга»</w:t>
          </w:r>
        </w:p>
      </w:tc>
    </w:tr>
  </w:tbl>
  <w:p w:rsidR="00DA1294" w:rsidRDefault="00DA1294" w:rsidP="004632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E43ED8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91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85"/>
        </w:tabs>
        <w:ind w:left="1885" w:hanging="915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915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  <w:b/>
        <w:color w:val="000000"/>
      </w:rPr>
    </w:lvl>
  </w:abstractNum>
  <w:abstractNum w:abstractNumId="1">
    <w:nsid w:val="FFFFFFFE"/>
    <w:multiLevelType w:val="singleLevel"/>
    <w:tmpl w:val="5414E922"/>
    <w:lvl w:ilvl="0">
      <w:numFmt w:val="bullet"/>
      <w:lvlText w:val="*"/>
      <w:lvlJc w:val="left"/>
    </w:lvl>
  </w:abstractNum>
  <w:abstractNum w:abstractNumId="2">
    <w:nsid w:val="042C36DD"/>
    <w:multiLevelType w:val="hybridMultilevel"/>
    <w:tmpl w:val="B0B2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10E29"/>
    <w:multiLevelType w:val="hybridMultilevel"/>
    <w:tmpl w:val="C0AC158C"/>
    <w:lvl w:ilvl="0" w:tplc="186AE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D29EF"/>
    <w:multiLevelType w:val="hybridMultilevel"/>
    <w:tmpl w:val="06F8A452"/>
    <w:lvl w:ilvl="0" w:tplc="355A1736">
      <w:start w:val="1"/>
      <w:numFmt w:val="bullet"/>
      <w:lvlText w:val="-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461B02"/>
    <w:multiLevelType w:val="hybridMultilevel"/>
    <w:tmpl w:val="B46ACBFA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">
    <w:nsid w:val="0F240754"/>
    <w:multiLevelType w:val="hybridMultilevel"/>
    <w:tmpl w:val="A8288438"/>
    <w:lvl w:ilvl="0" w:tplc="AF8C38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4C53F4"/>
    <w:multiLevelType w:val="singleLevel"/>
    <w:tmpl w:val="18CA5D24"/>
    <w:lvl w:ilvl="0">
      <w:start w:val="3"/>
      <w:numFmt w:val="decimal"/>
      <w:lvlText w:val="2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360FC4"/>
    <w:multiLevelType w:val="hybridMultilevel"/>
    <w:tmpl w:val="FAD206EA"/>
    <w:lvl w:ilvl="0" w:tplc="186AE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F903CD"/>
    <w:multiLevelType w:val="hybridMultilevel"/>
    <w:tmpl w:val="099CD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35CA5"/>
    <w:multiLevelType w:val="hybridMultilevel"/>
    <w:tmpl w:val="EEF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D6555F"/>
    <w:multiLevelType w:val="hybridMultilevel"/>
    <w:tmpl w:val="C7629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2209C4"/>
    <w:multiLevelType w:val="singleLevel"/>
    <w:tmpl w:val="CEC6FF40"/>
    <w:lvl w:ilvl="0">
      <w:start w:val="10"/>
      <w:numFmt w:val="decimal"/>
      <w:lvlText w:val="2.%1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451C25"/>
    <w:multiLevelType w:val="hybridMultilevel"/>
    <w:tmpl w:val="D1064C30"/>
    <w:lvl w:ilvl="0" w:tplc="186AE2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2C469A"/>
    <w:multiLevelType w:val="singleLevel"/>
    <w:tmpl w:val="B400E4A0"/>
    <w:lvl w:ilvl="0">
      <w:start w:val="1"/>
      <w:numFmt w:val="decimal"/>
      <w:lvlText w:val="1.%1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CB82A64"/>
    <w:multiLevelType w:val="hybridMultilevel"/>
    <w:tmpl w:val="0042627A"/>
    <w:lvl w:ilvl="0" w:tplc="7B1200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16E62"/>
    <w:multiLevelType w:val="singleLevel"/>
    <w:tmpl w:val="DA768ED8"/>
    <w:lvl w:ilvl="0">
      <w:start w:val="4"/>
      <w:numFmt w:val="decimal"/>
      <w:lvlText w:val="2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42635B0"/>
    <w:multiLevelType w:val="singleLevel"/>
    <w:tmpl w:val="9D901138"/>
    <w:lvl w:ilvl="0">
      <w:start w:val="7"/>
      <w:numFmt w:val="decimal"/>
      <w:lvlText w:val="1.%1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5F75DB2"/>
    <w:multiLevelType w:val="singleLevel"/>
    <w:tmpl w:val="816EDA30"/>
    <w:lvl w:ilvl="0">
      <w:start w:val="2"/>
      <w:numFmt w:val="decimal"/>
      <w:lvlText w:val="4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6684573"/>
    <w:multiLevelType w:val="hybridMultilevel"/>
    <w:tmpl w:val="09E60E80"/>
    <w:lvl w:ilvl="0" w:tplc="186AE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F811B3"/>
    <w:multiLevelType w:val="hybridMultilevel"/>
    <w:tmpl w:val="82A67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2D5135"/>
    <w:multiLevelType w:val="singleLevel"/>
    <w:tmpl w:val="2800E816"/>
    <w:lvl w:ilvl="0">
      <w:start w:val="1"/>
      <w:numFmt w:val="decimal"/>
      <w:lvlText w:val="4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2">
    <w:nsid w:val="4E740CBF"/>
    <w:multiLevelType w:val="hybridMultilevel"/>
    <w:tmpl w:val="4F74A312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A0265"/>
    <w:multiLevelType w:val="hybridMultilevel"/>
    <w:tmpl w:val="26AE2BD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A113C5"/>
    <w:multiLevelType w:val="singleLevel"/>
    <w:tmpl w:val="548E5DE2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>
    <w:nsid w:val="596F50EA"/>
    <w:multiLevelType w:val="hybridMultilevel"/>
    <w:tmpl w:val="AACC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6BFE"/>
    <w:multiLevelType w:val="singleLevel"/>
    <w:tmpl w:val="571C694C"/>
    <w:lvl w:ilvl="0">
      <w:start w:val="1"/>
      <w:numFmt w:val="decimal"/>
      <w:lvlText w:val="2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E1E7E46"/>
    <w:multiLevelType w:val="singleLevel"/>
    <w:tmpl w:val="427C19D4"/>
    <w:lvl w:ilvl="0">
      <w:start w:val="8"/>
      <w:numFmt w:val="decimal"/>
      <w:lvlText w:val="2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EE8466C"/>
    <w:multiLevelType w:val="singleLevel"/>
    <w:tmpl w:val="C26060A8"/>
    <w:lvl w:ilvl="0">
      <w:start w:val="3"/>
      <w:numFmt w:val="decimal"/>
      <w:lvlText w:val="3.%1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8861CB"/>
    <w:multiLevelType w:val="hybridMultilevel"/>
    <w:tmpl w:val="5EC28F74"/>
    <w:lvl w:ilvl="0" w:tplc="D33C6188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86D67"/>
    <w:multiLevelType w:val="hybridMultilevel"/>
    <w:tmpl w:val="B7E8C7A0"/>
    <w:lvl w:ilvl="0" w:tplc="186AE2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5262BB7"/>
    <w:multiLevelType w:val="hybridMultilevel"/>
    <w:tmpl w:val="92C6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72E1B"/>
    <w:multiLevelType w:val="hybridMultilevel"/>
    <w:tmpl w:val="3188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42378"/>
    <w:multiLevelType w:val="hybridMultilevel"/>
    <w:tmpl w:val="BC2C71CA"/>
    <w:lvl w:ilvl="0" w:tplc="186AE2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B8E7996"/>
    <w:multiLevelType w:val="hybridMultilevel"/>
    <w:tmpl w:val="7B98E5EC"/>
    <w:lvl w:ilvl="0" w:tplc="AF8C38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0733A"/>
    <w:multiLevelType w:val="hybridMultilevel"/>
    <w:tmpl w:val="A16E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0E4"/>
    <w:multiLevelType w:val="singleLevel"/>
    <w:tmpl w:val="63A88B0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20B6ADA"/>
    <w:multiLevelType w:val="hybridMultilevel"/>
    <w:tmpl w:val="D1BCA4C0"/>
    <w:lvl w:ilvl="0" w:tplc="166C72D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7B94E38"/>
    <w:multiLevelType w:val="hybridMultilevel"/>
    <w:tmpl w:val="DF1CD258"/>
    <w:lvl w:ilvl="0" w:tplc="186AE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EA3B88"/>
    <w:multiLevelType w:val="singleLevel"/>
    <w:tmpl w:val="09126FF0"/>
    <w:lvl w:ilvl="0">
      <w:start w:val="1"/>
      <w:numFmt w:val="decimal"/>
      <w:lvlText w:val="%1)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2"/>
  </w:num>
  <w:num w:numId="4">
    <w:abstractNumId w:val="38"/>
  </w:num>
  <w:num w:numId="5">
    <w:abstractNumId w:val="11"/>
  </w:num>
  <w:num w:numId="6">
    <w:abstractNumId w:val="9"/>
  </w:num>
  <w:num w:numId="7">
    <w:abstractNumId w:val="35"/>
  </w:num>
  <w:num w:numId="8">
    <w:abstractNumId w:val="15"/>
  </w:num>
  <w:num w:numId="9">
    <w:abstractNumId w:val="23"/>
  </w:num>
  <w:num w:numId="10">
    <w:abstractNumId w:val="4"/>
  </w:num>
  <w:num w:numId="11">
    <w:abstractNumId w:val="37"/>
  </w:num>
  <w:num w:numId="12">
    <w:abstractNumId w:val="6"/>
  </w:num>
  <w:num w:numId="13">
    <w:abstractNumId w:val="2"/>
  </w:num>
  <w:num w:numId="14">
    <w:abstractNumId w:val="3"/>
  </w:num>
  <w:num w:numId="15">
    <w:abstractNumId w:val="33"/>
  </w:num>
  <w:num w:numId="16">
    <w:abstractNumId w:val="30"/>
  </w:num>
  <w:num w:numId="17">
    <w:abstractNumId w:val="24"/>
  </w:num>
  <w:num w:numId="18">
    <w:abstractNumId w:val="1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16"/>
  </w:num>
  <w:num w:numId="21">
    <w:abstractNumId w:val="1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3">
    <w:abstractNumId w:val="21"/>
  </w:num>
  <w:num w:numId="24">
    <w:abstractNumId w:val="13"/>
  </w:num>
  <w:num w:numId="25">
    <w:abstractNumId w:val="20"/>
  </w:num>
  <w:num w:numId="26">
    <w:abstractNumId w:val="10"/>
  </w:num>
  <w:num w:numId="27">
    <w:abstractNumId w:val="8"/>
  </w:num>
  <w:num w:numId="28">
    <w:abstractNumId w:val="19"/>
  </w:num>
  <w:num w:numId="29">
    <w:abstractNumId w:val="14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17"/>
    <w:lvlOverride w:ilvl="0">
      <w:startOverride w:val="7"/>
    </w:lvlOverride>
  </w:num>
  <w:num w:numId="32">
    <w:abstractNumId w:val="39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lvl w:ilvl="0">
        <w:start w:val="1"/>
        <w:numFmt w:val="decimal"/>
        <w:lvlText w:val="2.%1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7"/>
    <w:lvlOverride w:ilvl="0">
      <w:startOverride w:val="3"/>
    </w:lvlOverride>
  </w:num>
  <w:num w:numId="36">
    <w:abstractNumId w:val="27"/>
    <w:lvlOverride w:ilvl="0">
      <w:startOverride w:val="8"/>
    </w:lvlOverride>
  </w:num>
  <w:num w:numId="37">
    <w:abstractNumId w:val="12"/>
    <w:lvlOverride w:ilvl="0">
      <w:startOverride w:val="10"/>
    </w:lvlOverride>
  </w:num>
  <w:num w:numId="38">
    <w:abstractNumId w:val="28"/>
    <w:lvlOverride w:ilvl="0">
      <w:startOverride w:val="3"/>
    </w:lvlOverride>
  </w:num>
  <w:num w:numId="39">
    <w:abstractNumId w:val="18"/>
    <w:lvlOverride w:ilvl="0">
      <w:startOverride w:val="2"/>
    </w:lvlOverride>
  </w:num>
  <w:num w:numId="40">
    <w:abstractNumId w:val="1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31"/>
  </w:num>
  <w:num w:numId="42">
    <w:abstractNumId w:val="22"/>
  </w:num>
  <w:num w:numId="43">
    <w:abstractNumId w:val="5"/>
  </w:num>
  <w:num w:numId="44">
    <w:abstractNumId w:val="25"/>
  </w:num>
  <w:num w:numId="45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02C"/>
    <w:rsid w:val="00001524"/>
    <w:rsid w:val="00003347"/>
    <w:rsid w:val="00004F48"/>
    <w:rsid w:val="00007FF2"/>
    <w:rsid w:val="00015213"/>
    <w:rsid w:val="000168A7"/>
    <w:rsid w:val="00017E01"/>
    <w:rsid w:val="0002084E"/>
    <w:rsid w:val="00022A91"/>
    <w:rsid w:val="00023579"/>
    <w:rsid w:val="00024189"/>
    <w:rsid w:val="00025B96"/>
    <w:rsid w:val="00030641"/>
    <w:rsid w:val="00041AE1"/>
    <w:rsid w:val="00041DCD"/>
    <w:rsid w:val="000518AA"/>
    <w:rsid w:val="000522C4"/>
    <w:rsid w:val="000556AF"/>
    <w:rsid w:val="000558AF"/>
    <w:rsid w:val="000559A7"/>
    <w:rsid w:val="00055B52"/>
    <w:rsid w:val="000579CF"/>
    <w:rsid w:val="00062235"/>
    <w:rsid w:val="0006436A"/>
    <w:rsid w:val="00071A8E"/>
    <w:rsid w:val="000772DD"/>
    <w:rsid w:val="00081982"/>
    <w:rsid w:val="00085D68"/>
    <w:rsid w:val="00093053"/>
    <w:rsid w:val="000930BF"/>
    <w:rsid w:val="00093F18"/>
    <w:rsid w:val="000A30FC"/>
    <w:rsid w:val="000A6783"/>
    <w:rsid w:val="000A67D4"/>
    <w:rsid w:val="000A6ABE"/>
    <w:rsid w:val="000B1F18"/>
    <w:rsid w:val="000B432A"/>
    <w:rsid w:val="000B4EF1"/>
    <w:rsid w:val="000B5B79"/>
    <w:rsid w:val="000B6941"/>
    <w:rsid w:val="000B7B63"/>
    <w:rsid w:val="000C2D20"/>
    <w:rsid w:val="000C3E8F"/>
    <w:rsid w:val="000C5B1D"/>
    <w:rsid w:val="000C5D4B"/>
    <w:rsid w:val="000D0E7F"/>
    <w:rsid w:val="000D14B3"/>
    <w:rsid w:val="000D1A68"/>
    <w:rsid w:val="000D1F3E"/>
    <w:rsid w:val="000D2A55"/>
    <w:rsid w:val="000D6F14"/>
    <w:rsid w:val="000E1B69"/>
    <w:rsid w:val="000E666F"/>
    <w:rsid w:val="000F08E9"/>
    <w:rsid w:val="000F21F4"/>
    <w:rsid w:val="000F2676"/>
    <w:rsid w:val="000F3F1E"/>
    <w:rsid w:val="000F42B7"/>
    <w:rsid w:val="000F4391"/>
    <w:rsid w:val="000F795B"/>
    <w:rsid w:val="000F7BE7"/>
    <w:rsid w:val="0010345A"/>
    <w:rsid w:val="0010380C"/>
    <w:rsid w:val="00105326"/>
    <w:rsid w:val="00106578"/>
    <w:rsid w:val="001141BF"/>
    <w:rsid w:val="00114E0E"/>
    <w:rsid w:val="001172BF"/>
    <w:rsid w:val="00120A9D"/>
    <w:rsid w:val="001236C0"/>
    <w:rsid w:val="00125038"/>
    <w:rsid w:val="001276AD"/>
    <w:rsid w:val="00140B8B"/>
    <w:rsid w:val="00141575"/>
    <w:rsid w:val="001561EC"/>
    <w:rsid w:val="00160EB6"/>
    <w:rsid w:val="001628D5"/>
    <w:rsid w:val="00164328"/>
    <w:rsid w:val="0016736C"/>
    <w:rsid w:val="00167916"/>
    <w:rsid w:val="001711AB"/>
    <w:rsid w:val="00171E1B"/>
    <w:rsid w:val="00173505"/>
    <w:rsid w:val="00174163"/>
    <w:rsid w:val="00175440"/>
    <w:rsid w:val="001764D1"/>
    <w:rsid w:val="00185429"/>
    <w:rsid w:val="0018705A"/>
    <w:rsid w:val="001954E5"/>
    <w:rsid w:val="001A4E2F"/>
    <w:rsid w:val="001A67DA"/>
    <w:rsid w:val="001B65C2"/>
    <w:rsid w:val="001B7428"/>
    <w:rsid w:val="001C0007"/>
    <w:rsid w:val="001C0086"/>
    <w:rsid w:val="001C1A0C"/>
    <w:rsid w:val="001C21C2"/>
    <w:rsid w:val="001C56BE"/>
    <w:rsid w:val="001C7099"/>
    <w:rsid w:val="001C74CF"/>
    <w:rsid w:val="001D5ADA"/>
    <w:rsid w:val="001E549B"/>
    <w:rsid w:val="001F22B8"/>
    <w:rsid w:val="001F48A0"/>
    <w:rsid w:val="002036D5"/>
    <w:rsid w:val="0021009B"/>
    <w:rsid w:val="0021051F"/>
    <w:rsid w:val="00220AE3"/>
    <w:rsid w:val="00223F28"/>
    <w:rsid w:val="0023055E"/>
    <w:rsid w:val="00232052"/>
    <w:rsid w:val="00232703"/>
    <w:rsid w:val="00233CE7"/>
    <w:rsid w:val="00234A6D"/>
    <w:rsid w:val="00234E22"/>
    <w:rsid w:val="002366EC"/>
    <w:rsid w:val="002408DF"/>
    <w:rsid w:val="0024757A"/>
    <w:rsid w:val="00252D79"/>
    <w:rsid w:val="002546C1"/>
    <w:rsid w:val="002579E9"/>
    <w:rsid w:val="00260DF6"/>
    <w:rsid w:val="002715EF"/>
    <w:rsid w:val="00273B47"/>
    <w:rsid w:val="00281FF0"/>
    <w:rsid w:val="00282A6A"/>
    <w:rsid w:val="00282ABF"/>
    <w:rsid w:val="0028320B"/>
    <w:rsid w:val="002846DD"/>
    <w:rsid w:val="00284872"/>
    <w:rsid w:val="00284AC9"/>
    <w:rsid w:val="0028510E"/>
    <w:rsid w:val="00286E2E"/>
    <w:rsid w:val="0029501A"/>
    <w:rsid w:val="002950AC"/>
    <w:rsid w:val="00295304"/>
    <w:rsid w:val="00297D5F"/>
    <w:rsid w:val="002A2E38"/>
    <w:rsid w:val="002A7168"/>
    <w:rsid w:val="002B0A7C"/>
    <w:rsid w:val="002B4951"/>
    <w:rsid w:val="002B63D4"/>
    <w:rsid w:val="002C1C12"/>
    <w:rsid w:val="002C2575"/>
    <w:rsid w:val="002C3030"/>
    <w:rsid w:val="002C5278"/>
    <w:rsid w:val="002C5C8B"/>
    <w:rsid w:val="002C74E6"/>
    <w:rsid w:val="002D6F38"/>
    <w:rsid w:val="002E10A3"/>
    <w:rsid w:val="002E26CB"/>
    <w:rsid w:val="002E28A0"/>
    <w:rsid w:val="002E492B"/>
    <w:rsid w:val="002E7988"/>
    <w:rsid w:val="002F18AC"/>
    <w:rsid w:val="002F3D98"/>
    <w:rsid w:val="002F4030"/>
    <w:rsid w:val="002F6B6C"/>
    <w:rsid w:val="003016C2"/>
    <w:rsid w:val="003025FF"/>
    <w:rsid w:val="003079C4"/>
    <w:rsid w:val="0031002F"/>
    <w:rsid w:val="00313A07"/>
    <w:rsid w:val="00322FFB"/>
    <w:rsid w:val="0032387E"/>
    <w:rsid w:val="003238CB"/>
    <w:rsid w:val="003247E2"/>
    <w:rsid w:val="00327039"/>
    <w:rsid w:val="00332A86"/>
    <w:rsid w:val="00335D41"/>
    <w:rsid w:val="00340C00"/>
    <w:rsid w:val="003469F7"/>
    <w:rsid w:val="0035070F"/>
    <w:rsid w:val="00361D15"/>
    <w:rsid w:val="00372504"/>
    <w:rsid w:val="003739F1"/>
    <w:rsid w:val="00380DB4"/>
    <w:rsid w:val="003817AB"/>
    <w:rsid w:val="00383057"/>
    <w:rsid w:val="003835F9"/>
    <w:rsid w:val="00384B36"/>
    <w:rsid w:val="00385E69"/>
    <w:rsid w:val="003906BE"/>
    <w:rsid w:val="00390CD3"/>
    <w:rsid w:val="00391A4D"/>
    <w:rsid w:val="003A11F7"/>
    <w:rsid w:val="003A6664"/>
    <w:rsid w:val="003A6722"/>
    <w:rsid w:val="003B144B"/>
    <w:rsid w:val="003B49E3"/>
    <w:rsid w:val="003B5A78"/>
    <w:rsid w:val="003C3474"/>
    <w:rsid w:val="003C3E8F"/>
    <w:rsid w:val="003C70E1"/>
    <w:rsid w:val="003C7526"/>
    <w:rsid w:val="003D3CDE"/>
    <w:rsid w:val="003D5F62"/>
    <w:rsid w:val="003E11AB"/>
    <w:rsid w:val="003F6F67"/>
    <w:rsid w:val="00401E08"/>
    <w:rsid w:val="004035D2"/>
    <w:rsid w:val="0040521C"/>
    <w:rsid w:val="00410018"/>
    <w:rsid w:val="0041085E"/>
    <w:rsid w:val="00410D2A"/>
    <w:rsid w:val="00410F08"/>
    <w:rsid w:val="00412589"/>
    <w:rsid w:val="004213E9"/>
    <w:rsid w:val="00421C9F"/>
    <w:rsid w:val="00427722"/>
    <w:rsid w:val="004278C3"/>
    <w:rsid w:val="004313A5"/>
    <w:rsid w:val="004328BB"/>
    <w:rsid w:val="00434915"/>
    <w:rsid w:val="00435B77"/>
    <w:rsid w:val="004370EC"/>
    <w:rsid w:val="00440B53"/>
    <w:rsid w:val="00445C04"/>
    <w:rsid w:val="0044700E"/>
    <w:rsid w:val="00450BE9"/>
    <w:rsid w:val="00453061"/>
    <w:rsid w:val="004556E5"/>
    <w:rsid w:val="004563F3"/>
    <w:rsid w:val="00461C27"/>
    <w:rsid w:val="004632EC"/>
    <w:rsid w:val="004649EB"/>
    <w:rsid w:val="00465C22"/>
    <w:rsid w:val="00470182"/>
    <w:rsid w:val="004719BE"/>
    <w:rsid w:val="00473D41"/>
    <w:rsid w:val="0047613A"/>
    <w:rsid w:val="00483A37"/>
    <w:rsid w:val="00484F3B"/>
    <w:rsid w:val="00492474"/>
    <w:rsid w:val="00493046"/>
    <w:rsid w:val="0049675A"/>
    <w:rsid w:val="004A0904"/>
    <w:rsid w:val="004A0A4E"/>
    <w:rsid w:val="004A1F47"/>
    <w:rsid w:val="004A3BD9"/>
    <w:rsid w:val="004A6246"/>
    <w:rsid w:val="004B2504"/>
    <w:rsid w:val="004B5C43"/>
    <w:rsid w:val="004B729D"/>
    <w:rsid w:val="004C4827"/>
    <w:rsid w:val="004C54C6"/>
    <w:rsid w:val="004C5BEA"/>
    <w:rsid w:val="004D0DD6"/>
    <w:rsid w:val="004D2B56"/>
    <w:rsid w:val="004D703C"/>
    <w:rsid w:val="004E2778"/>
    <w:rsid w:val="004E5E50"/>
    <w:rsid w:val="004E766A"/>
    <w:rsid w:val="004E7DA0"/>
    <w:rsid w:val="004F130B"/>
    <w:rsid w:val="004F1C87"/>
    <w:rsid w:val="004F3B66"/>
    <w:rsid w:val="00507E72"/>
    <w:rsid w:val="00510A3C"/>
    <w:rsid w:val="00512CB5"/>
    <w:rsid w:val="00515F70"/>
    <w:rsid w:val="005162AA"/>
    <w:rsid w:val="005173DA"/>
    <w:rsid w:val="005210FF"/>
    <w:rsid w:val="005252E5"/>
    <w:rsid w:val="00526157"/>
    <w:rsid w:val="005263FE"/>
    <w:rsid w:val="00534D5E"/>
    <w:rsid w:val="00535950"/>
    <w:rsid w:val="005414D4"/>
    <w:rsid w:val="00546EE9"/>
    <w:rsid w:val="005476CA"/>
    <w:rsid w:val="005509A4"/>
    <w:rsid w:val="00553054"/>
    <w:rsid w:val="00553A1B"/>
    <w:rsid w:val="00553E55"/>
    <w:rsid w:val="00554E4C"/>
    <w:rsid w:val="00555F29"/>
    <w:rsid w:val="00560DE8"/>
    <w:rsid w:val="005640D8"/>
    <w:rsid w:val="00564FD8"/>
    <w:rsid w:val="00566BB9"/>
    <w:rsid w:val="00570582"/>
    <w:rsid w:val="00571A5F"/>
    <w:rsid w:val="00572E66"/>
    <w:rsid w:val="00573832"/>
    <w:rsid w:val="005747BE"/>
    <w:rsid w:val="005748D1"/>
    <w:rsid w:val="00575E2A"/>
    <w:rsid w:val="00576C19"/>
    <w:rsid w:val="005779DE"/>
    <w:rsid w:val="005819D0"/>
    <w:rsid w:val="00582D92"/>
    <w:rsid w:val="0058361C"/>
    <w:rsid w:val="00584859"/>
    <w:rsid w:val="00585B9F"/>
    <w:rsid w:val="00591C22"/>
    <w:rsid w:val="005A66C6"/>
    <w:rsid w:val="005B0C24"/>
    <w:rsid w:val="005B29AB"/>
    <w:rsid w:val="005B42AE"/>
    <w:rsid w:val="005B5D55"/>
    <w:rsid w:val="005C2836"/>
    <w:rsid w:val="005D2434"/>
    <w:rsid w:val="005D302C"/>
    <w:rsid w:val="005D44A6"/>
    <w:rsid w:val="005D44DF"/>
    <w:rsid w:val="005E1946"/>
    <w:rsid w:val="005E1EE6"/>
    <w:rsid w:val="005E250B"/>
    <w:rsid w:val="005F0C45"/>
    <w:rsid w:val="005F2AF7"/>
    <w:rsid w:val="005F31AD"/>
    <w:rsid w:val="005F36E3"/>
    <w:rsid w:val="005F5955"/>
    <w:rsid w:val="00600C55"/>
    <w:rsid w:val="006026F8"/>
    <w:rsid w:val="00605F9F"/>
    <w:rsid w:val="006066D6"/>
    <w:rsid w:val="00607194"/>
    <w:rsid w:val="006168E4"/>
    <w:rsid w:val="006202F3"/>
    <w:rsid w:val="0062068C"/>
    <w:rsid w:val="00625272"/>
    <w:rsid w:val="00641032"/>
    <w:rsid w:val="00642F33"/>
    <w:rsid w:val="006437D6"/>
    <w:rsid w:val="006440F1"/>
    <w:rsid w:val="00647E24"/>
    <w:rsid w:val="0065164A"/>
    <w:rsid w:val="006558A6"/>
    <w:rsid w:val="00663CD6"/>
    <w:rsid w:val="006645B4"/>
    <w:rsid w:val="00667DC9"/>
    <w:rsid w:val="00673A1D"/>
    <w:rsid w:val="00674796"/>
    <w:rsid w:val="00676E1F"/>
    <w:rsid w:val="00683AA8"/>
    <w:rsid w:val="00685FD7"/>
    <w:rsid w:val="0068635F"/>
    <w:rsid w:val="006870F0"/>
    <w:rsid w:val="006903DE"/>
    <w:rsid w:val="00690E35"/>
    <w:rsid w:val="00691962"/>
    <w:rsid w:val="00694E2C"/>
    <w:rsid w:val="00696F4D"/>
    <w:rsid w:val="006B3360"/>
    <w:rsid w:val="006B3DD9"/>
    <w:rsid w:val="006B3ED9"/>
    <w:rsid w:val="006B4B9E"/>
    <w:rsid w:val="006C021C"/>
    <w:rsid w:val="006C2A86"/>
    <w:rsid w:val="006C32FC"/>
    <w:rsid w:val="006C3391"/>
    <w:rsid w:val="006C58D6"/>
    <w:rsid w:val="006C58EF"/>
    <w:rsid w:val="006C70A7"/>
    <w:rsid w:val="006D1560"/>
    <w:rsid w:val="006D4EA8"/>
    <w:rsid w:val="006D5680"/>
    <w:rsid w:val="006D5CCA"/>
    <w:rsid w:val="006D7661"/>
    <w:rsid w:val="006E2321"/>
    <w:rsid w:val="006F3067"/>
    <w:rsid w:val="006F374D"/>
    <w:rsid w:val="0070198D"/>
    <w:rsid w:val="00702E6A"/>
    <w:rsid w:val="007031EA"/>
    <w:rsid w:val="00703630"/>
    <w:rsid w:val="00703FC2"/>
    <w:rsid w:val="00705D6E"/>
    <w:rsid w:val="00712AC8"/>
    <w:rsid w:val="00713376"/>
    <w:rsid w:val="00723CE8"/>
    <w:rsid w:val="00724394"/>
    <w:rsid w:val="0073280B"/>
    <w:rsid w:val="007330EF"/>
    <w:rsid w:val="00733D93"/>
    <w:rsid w:val="00734D47"/>
    <w:rsid w:val="007360B6"/>
    <w:rsid w:val="00740C2F"/>
    <w:rsid w:val="0074129F"/>
    <w:rsid w:val="00743AB5"/>
    <w:rsid w:val="00745108"/>
    <w:rsid w:val="0075001E"/>
    <w:rsid w:val="00754FC4"/>
    <w:rsid w:val="00756B53"/>
    <w:rsid w:val="00760EF1"/>
    <w:rsid w:val="00764B5E"/>
    <w:rsid w:val="00765F61"/>
    <w:rsid w:val="00766777"/>
    <w:rsid w:val="00772BEF"/>
    <w:rsid w:val="007822A6"/>
    <w:rsid w:val="00782866"/>
    <w:rsid w:val="00784D4F"/>
    <w:rsid w:val="00787398"/>
    <w:rsid w:val="007919FB"/>
    <w:rsid w:val="00794445"/>
    <w:rsid w:val="00795F20"/>
    <w:rsid w:val="007A1019"/>
    <w:rsid w:val="007A18A8"/>
    <w:rsid w:val="007A6A13"/>
    <w:rsid w:val="007A7F23"/>
    <w:rsid w:val="007B37B7"/>
    <w:rsid w:val="007B3E26"/>
    <w:rsid w:val="007C0B43"/>
    <w:rsid w:val="007C6F37"/>
    <w:rsid w:val="007D5339"/>
    <w:rsid w:val="007E1D92"/>
    <w:rsid w:val="007E6D6D"/>
    <w:rsid w:val="007F06E3"/>
    <w:rsid w:val="007F1C88"/>
    <w:rsid w:val="007F3FEA"/>
    <w:rsid w:val="007F485D"/>
    <w:rsid w:val="007F4A17"/>
    <w:rsid w:val="007F65DE"/>
    <w:rsid w:val="00810537"/>
    <w:rsid w:val="00812A11"/>
    <w:rsid w:val="00813683"/>
    <w:rsid w:val="008176B5"/>
    <w:rsid w:val="00817A20"/>
    <w:rsid w:val="0082025F"/>
    <w:rsid w:val="00820CAD"/>
    <w:rsid w:val="008215C6"/>
    <w:rsid w:val="0082217A"/>
    <w:rsid w:val="00823361"/>
    <w:rsid w:val="00833716"/>
    <w:rsid w:val="00836925"/>
    <w:rsid w:val="00844C98"/>
    <w:rsid w:val="00847393"/>
    <w:rsid w:val="0084785A"/>
    <w:rsid w:val="00855A59"/>
    <w:rsid w:val="00856122"/>
    <w:rsid w:val="00857A9F"/>
    <w:rsid w:val="00861D65"/>
    <w:rsid w:val="00861E8E"/>
    <w:rsid w:val="008650E4"/>
    <w:rsid w:val="0086795B"/>
    <w:rsid w:val="00870EF4"/>
    <w:rsid w:val="0088243F"/>
    <w:rsid w:val="00882516"/>
    <w:rsid w:val="00884BEC"/>
    <w:rsid w:val="00887057"/>
    <w:rsid w:val="00894B62"/>
    <w:rsid w:val="00895178"/>
    <w:rsid w:val="008A01F3"/>
    <w:rsid w:val="008A3070"/>
    <w:rsid w:val="008A4C58"/>
    <w:rsid w:val="008B056E"/>
    <w:rsid w:val="008B651C"/>
    <w:rsid w:val="008B745B"/>
    <w:rsid w:val="008B76DB"/>
    <w:rsid w:val="008C0341"/>
    <w:rsid w:val="008C27A1"/>
    <w:rsid w:val="008C4147"/>
    <w:rsid w:val="008C4C5F"/>
    <w:rsid w:val="008C6529"/>
    <w:rsid w:val="008D50D7"/>
    <w:rsid w:val="008E0102"/>
    <w:rsid w:val="008E0B70"/>
    <w:rsid w:val="008E716E"/>
    <w:rsid w:val="008F1C75"/>
    <w:rsid w:val="008F5C9D"/>
    <w:rsid w:val="009021B1"/>
    <w:rsid w:val="00912AEC"/>
    <w:rsid w:val="00924AC6"/>
    <w:rsid w:val="009267CA"/>
    <w:rsid w:val="0093077B"/>
    <w:rsid w:val="009328C5"/>
    <w:rsid w:val="009350AA"/>
    <w:rsid w:val="0093687E"/>
    <w:rsid w:val="009425F6"/>
    <w:rsid w:val="00946371"/>
    <w:rsid w:val="00946912"/>
    <w:rsid w:val="00947B3F"/>
    <w:rsid w:val="00952DE9"/>
    <w:rsid w:val="0095349E"/>
    <w:rsid w:val="00953E9B"/>
    <w:rsid w:val="009550C6"/>
    <w:rsid w:val="009563D0"/>
    <w:rsid w:val="00956C66"/>
    <w:rsid w:val="00957C36"/>
    <w:rsid w:val="0096227B"/>
    <w:rsid w:val="009732AC"/>
    <w:rsid w:val="00974011"/>
    <w:rsid w:val="009764CC"/>
    <w:rsid w:val="00982DC7"/>
    <w:rsid w:val="009844B5"/>
    <w:rsid w:val="0099699B"/>
    <w:rsid w:val="009A0316"/>
    <w:rsid w:val="009A0DA5"/>
    <w:rsid w:val="009A0FAA"/>
    <w:rsid w:val="009B3C29"/>
    <w:rsid w:val="009B5747"/>
    <w:rsid w:val="009B58A1"/>
    <w:rsid w:val="009C1B7F"/>
    <w:rsid w:val="009C2C7F"/>
    <w:rsid w:val="009C3384"/>
    <w:rsid w:val="009C41BD"/>
    <w:rsid w:val="009C48F1"/>
    <w:rsid w:val="009C7642"/>
    <w:rsid w:val="009D0C04"/>
    <w:rsid w:val="009D4A6C"/>
    <w:rsid w:val="009D59DD"/>
    <w:rsid w:val="009D64D4"/>
    <w:rsid w:val="009E093C"/>
    <w:rsid w:val="009E398B"/>
    <w:rsid w:val="009E453C"/>
    <w:rsid w:val="009E4C25"/>
    <w:rsid w:val="009E4EBD"/>
    <w:rsid w:val="009E5402"/>
    <w:rsid w:val="009F0C74"/>
    <w:rsid w:val="009F4CD2"/>
    <w:rsid w:val="009F6FF8"/>
    <w:rsid w:val="00A04FDF"/>
    <w:rsid w:val="00A11B1A"/>
    <w:rsid w:val="00A15494"/>
    <w:rsid w:val="00A156BD"/>
    <w:rsid w:val="00A17C0E"/>
    <w:rsid w:val="00A20EED"/>
    <w:rsid w:val="00A21774"/>
    <w:rsid w:val="00A25EC4"/>
    <w:rsid w:val="00A278E5"/>
    <w:rsid w:val="00A27C08"/>
    <w:rsid w:val="00A35920"/>
    <w:rsid w:val="00A36E1C"/>
    <w:rsid w:val="00A41FA6"/>
    <w:rsid w:val="00A511E8"/>
    <w:rsid w:val="00A5262D"/>
    <w:rsid w:val="00A60DCF"/>
    <w:rsid w:val="00A62624"/>
    <w:rsid w:val="00A67B68"/>
    <w:rsid w:val="00A76A59"/>
    <w:rsid w:val="00A82A3F"/>
    <w:rsid w:val="00A841CE"/>
    <w:rsid w:val="00A85843"/>
    <w:rsid w:val="00A8782D"/>
    <w:rsid w:val="00A87A6B"/>
    <w:rsid w:val="00A91507"/>
    <w:rsid w:val="00A91802"/>
    <w:rsid w:val="00A95A0C"/>
    <w:rsid w:val="00A95A31"/>
    <w:rsid w:val="00A9604E"/>
    <w:rsid w:val="00A976A6"/>
    <w:rsid w:val="00AA0EBD"/>
    <w:rsid w:val="00AA1671"/>
    <w:rsid w:val="00AB164C"/>
    <w:rsid w:val="00AB3DAB"/>
    <w:rsid w:val="00AB4F4B"/>
    <w:rsid w:val="00AB5214"/>
    <w:rsid w:val="00AB6F56"/>
    <w:rsid w:val="00AC1240"/>
    <w:rsid w:val="00AC23EB"/>
    <w:rsid w:val="00AD1365"/>
    <w:rsid w:val="00AD2750"/>
    <w:rsid w:val="00AF1A74"/>
    <w:rsid w:val="00AF2C67"/>
    <w:rsid w:val="00AF3A17"/>
    <w:rsid w:val="00AF5C69"/>
    <w:rsid w:val="00B01420"/>
    <w:rsid w:val="00B100DA"/>
    <w:rsid w:val="00B112BC"/>
    <w:rsid w:val="00B11557"/>
    <w:rsid w:val="00B21076"/>
    <w:rsid w:val="00B25BD5"/>
    <w:rsid w:val="00B33AF2"/>
    <w:rsid w:val="00B35D9C"/>
    <w:rsid w:val="00B35F6A"/>
    <w:rsid w:val="00B360E9"/>
    <w:rsid w:val="00B368B7"/>
    <w:rsid w:val="00B417A9"/>
    <w:rsid w:val="00B55A21"/>
    <w:rsid w:val="00B63F7B"/>
    <w:rsid w:val="00B64B56"/>
    <w:rsid w:val="00B678FF"/>
    <w:rsid w:val="00B70985"/>
    <w:rsid w:val="00B74F27"/>
    <w:rsid w:val="00B80E7A"/>
    <w:rsid w:val="00B81B6B"/>
    <w:rsid w:val="00B86075"/>
    <w:rsid w:val="00B8790E"/>
    <w:rsid w:val="00B87A8D"/>
    <w:rsid w:val="00B91157"/>
    <w:rsid w:val="00B9233F"/>
    <w:rsid w:val="00B93F9E"/>
    <w:rsid w:val="00BA1EB0"/>
    <w:rsid w:val="00BA2279"/>
    <w:rsid w:val="00BA324E"/>
    <w:rsid w:val="00BA4325"/>
    <w:rsid w:val="00BA4618"/>
    <w:rsid w:val="00BA4AEE"/>
    <w:rsid w:val="00BB1372"/>
    <w:rsid w:val="00BB1E65"/>
    <w:rsid w:val="00BB291F"/>
    <w:rsid w:val="00BB2D5D"/>
    <w:rsid w:val="00BB36D2"/>
    <w:rsid w:val="00BC3CF1"/>
    <w:rsid w:val="00BC4E0A"/>
    <w:rsid w:val="00BD311C"/>
    <w:rsid w:val="00BD40C5"/>
    <w:rsid w:val="00BD6222"/>
    <w:rsid w:val="00BE075A"/>
    <w:rsid w:val="00BE2B64"/>
    <w:rsid w:val="00BE2CE9"/>
    <w:rsid w:val="00BE2EB3"/>
    <w:rsid w:val="00BF0721"/>
    <w:rsid w:val="00BF19D1"/>
    <w:rsid w:val="00BF20DC"/>
    <w:rsid w:val="00BF3BA5"/>
    <w:rsid w:val="00C02C10"/>
    <w:rsid w:val="00C05615"/>
    <w:rsid w:val="00C05CAB"/>
    <w:rsid w:val="00C06B5F"/>
    <w:rsid w:val="00C107C8"/>
    <w:rsid w:val="00C13CBD"/>
    <w:rsid w:val="00C16CC6"/>
    <w:rsid w:val="00C24713"/>
    <w:rsid w:val="00C26E1C"/>
    <w:rsid w:val="00C33B9C"/>
    <w:rsid w:val="00C42E56"/>
    <w:rsid w:val="00C44E03"/>
    <w:rsid w:val="00C46289"/>
    <w:rsid w:val="00C501B3"/>
    <w:rsid w:val="00C518FD"/>
    <w:rsid w:val="00C522F1"/>
    <w:rsid w:val="00C550FC"/>
    <w:rsid w:val="00C663D1"/>
    <w:rsid w:val="00C6777C"/>
    <w:rsid w:val="00C67F83"/>
    <w:rsid w:val="00C70216"/>
    <w:rsid w:val="00C7352B"/>
    <w:rsid w:val="00C74BA8"/>
    <w:rsid w:val="00C7651C"/>
    <w:rsid w:val="00C810A1"/>
    <w:rsid w:val="00C825D1"/>
    <w:rsid w:val="00C830B3"/>
    <w:rsid w:val="00C90D1C"/>
    <w:rsid w:val="00C9309A"/>
    <w:rsid w:val="00C94506"/>
    <w:rsid w:val="00CA2D5C"/>
    <w:rsid w:val="00CA69C1"/>
    <w:rsid w:val="00CB11C3"/>
    <w:rsid w:val="00CB4108"/>
    <w:rsid w:val="00CB5040"/>
    <w:rsid w:val="00CB5239"/>
    <w:rsid w:val="00CC002B"/>
    <w:rsid w:val="00CC0411"/>
    <w:rsid w:val="00CC37C6"/>
    <w:rsid w:val="00CD26D1"/>
    <w:rsid w:val="00CD400D"/>
    <w:rsid w:val="00CD701E"/>
    <w:rsid w:val="00CD7078"/>
    <w:rsid w:val="00CE5CD4"/>
    <w:rsid w:val="00CF2659"/>
    <w:rsid w:val="00D007FA"/>
    <w:rsid w:val="00D01AFF"/>
    <w:rsid w:val="00D0259F"/>
    <w:rsid w:val="00D04303"/>
    <w:rsid w:val="00D065FD"/>
    <w:rsid w:val="00D068DE"/>
    <w:rsid w:val="00D0744C"/>
    <w:rsid w:val="00D111FF"/>
    <w:rsid w:val="00D11D99"/>
    <w:rsid w:val="00D1253D"/>
    <w:rsid w:val="00D14073"/>
    <w:rsid w:val="00D151D8"/>
    <w:rsid w:val="00D17CBD"/>
    <w:rsid w:val="00D27289"/>
    <w:rsid w:val="00D32215"/>
    <w:rsid w:val="00D32EAC"/>
    <w:rsid w:val="00D338AC"/>
    <w:rsid w:val="00D347D2"/>
    <w:rsid w:val="00D35391"/>
    <w:rsid w:val="00D402A7"/>
    <w:rsid w:val="00D414A3"/>
    <w:rsid w:val="00D42D65"/>
    <w:rsid w:val="00D57CD7"/>
    <w:rsid w:val="00D60B3F"/>
    <w:rsid w:val="00D63F48"/>
    <w:rsid w:val="00D665C8"/>
    <w:rsid w:val="00D673D2"/>
    <w:rsid w:val="00D71B63"/>
    <w:rsid w:val="00D73154"/>
    <w:rsid w:val="00D73966"/>
    <w:rsid w:val="00D7591B"/>
    <w:rsid w:val="00D759AE"/>
    <w:rsid w:val="00D75AF3"/>
    <w:rsid w:val="00D76083"/>
    <w:rsid w:val="00D77394"/>
    <w:rsid w:val="00D81F35"/>
    <w:rsid w:val="00D831C5"/>
    <w:rsid w:val="00D859B0"/>
    <w:rsid w:val="00D87946"/>
    <w:rsid w:val="00D91BC5"/>
    <w:rsid w:val="00D91EA1"/>
    <w:rsid w:val="00D9245A"/>
    <w:rsid w:val="00D94644"/>
    <w:rsid w:val="00D97185"/>
    <w:rsid w:val="00D97E79"/>
    <w:rsid w:val="00DA1294"/>
    <w:rsid w:val="00DA4431"/>
    <w:rsid w:val="00DA46B9"/>
    <w:rsid w:val="00DB43C3"/>
    <w:rsid w:val="00DB7E51"/>
    <w:rsid w:val="00DC147A"/>
    <w:rsid w:val="00DC7DFD"/>
    <w:rsid w:val="00DD032F"/>
    <w:rsid w:val="00DD453D"/>
    <w:rsid w:val="00DD4F79"/>
    <w:rsid w:val="00DE0572"/>
    <w:rsid w:val="00DE215E"/>
    <w:rsid w:val="00DE24E9"/>
    <w:rsid w:val="00DE288F"/>
    <w:rsid w:val="00DE4981"/>
    <w:rsid w:val="00DE5498"/>
    <w:rsid w:val="00DE6240"/>
    <w:rsid w:val="00DF2454"/>
    <w:rsid w:val="00DF4C9B"/>
    <w:rsid w:val="00DF6E29"/>
    <w:rsid w:val="00E008E5"/>
    <w:rsid w:val="00E04044"/>
    <w:rsid w:val="00E0615E"/>
    <w:rsid w:val="00E06D69"/>
    <w:rsid w:val="00E07DB1"/>
    <w:rsid w:val="00E10C5C"/>
    <w:rsid w:val="00E11A30"/>
    <w:rsid w:val="00E1403A"/>
    <w:rsid w:val="00E142BC"/>
    <w:rsid w:val="00E151B2"/>
    <w:rsid w:val="00E24401"/>
    <w:rsid w:val="00E26EE0"/>
    <w:rsid w:val="00E306E2"/>
    <w:rsid w:val="00E310BF"/>
    <w:rsid w:val="00E31DD4"/>
    <w:rsid w:val="00E36EE0"/>
    <w:rsid w:val="00E37ECA"/>
    <w:rsid w:val="00E40295"/>
    <w:rsid w:val="00E432F5"/>
    <w:rsid w:val="00E45F80"/>
    <w:rsid w:val="00E51C1C"/>
    <w:rsid w:val="00E52223"/>
    <w:rsid w:val="00E55422"/>
    <w:rsid w:val="00E555AA"/>
    <w:rsid w:val="00E577AD"/>
    <w:rsid w:val="00E6013C"/>
    <w:rsid w:val="00E60E3D"/>
    <w:rsid w:val="00E61541"/>
    <w:rsid w:val="00E619A1"/>
    <w:rsid w:val="00E62CB2"/>
    <w:rsid w:val="00E655A8"/>
    <w:rsid w:val="00E66982"/>
    <w:rsid w:val="00E67EB0"/>
    <w:rsid w:val="00E71C82"/>
    <w:rsid w:val="00E72EC3"/>
    <w:rsid w:val="00E731C8"/>
    <w:rsid w:val="00E73208"/>
    <w:rsid w:val="00E75D4B"/>
    <w:rsid w:val="00E81C09"/>
    <w:rsid w:val="00E83AC8"/>
    <w:rsid w:val="00E85ED6"/>
    <w:rsid w:val="00E92153"/>
    <w:rsid w:val="00E92C84"/>
    <w:rsid w:val="00E93AEE"/>
    <w:rsid w:val="00E954E3"/>
    <w:rsid w:val="00EA542B"/>
    <w:rsid w:val="00EB061A"/>
    <w:rsid w:val="00EB088F"/>
    <w:rsid w:val="00EB145A"/>
    <w:rsid w:val="00EB2CDB"/>
    <w:rsid w:val="00EB2EE8"/>
    <w:rsid w:val="00ED0CD5"/>
    <w:rsid w:val="00ED67E4"/>
    <w:rsid w:val="00EE27DF"/>
    <w:rsid w:val="00EE2948"/>
    <w:rsid w:val="00EF1A73"/>
    <w:rsid w:val="00EF6BC3"/>
    <w:rsid w:val="00F05C20"/>
    <w:rsid w:val="00F10CFE"/>
    <w:rsid w:val="00F16BCA"/>
    <w:rsid w:val="00F220F3"/>
    <w:rsid w:val="00F23046"/>
    <w:rsid w:val="00F2527E"/>
    <w:rsid w:val="00F25957"/>
    <w:rsid w:val="00F265D6"/>
    <w:rsid w:val="00F30DA0"/>
    <w:rsid w:val="00F31151"/>
    <w:rsid w:val="00F3491B"/>
    <w:rsid w:val="00F45FC8"/>
    <w:rsid w:val="00F46C0D"/>
    <w:rsid w:val="00F52181"/>
    <w:rsid w:val="00F55CCA"/>
    <w:rsid w:val="00F60E54"/>
    <w:rsid w:val="00F629FE"/>
    <w:rsid w:val="00F62F72"/>
    <w:rsid w:val="00F66C0F"/>
    <w:rsid w:val="00F71BF7"/>
    <w:rsid w:val="00F73A27"/>
    <w:rsid w:val="00F73A99"/>
    <w:rsid w:val="00F74D84"/>
    <w:rsid w:val="00F74DA4"/>
    <w:rsid w:val="00F75A36"/>
    <w:rsid w:val="00F87D86"/>
    <w:rsid w:val="00F87F59"/>
    <w:rsid w:val="00F9018B"/>
    <w:rsid w:val="00F902F7"/>
    <w:rsid w:val="00F90CA8"/>
    <w:rsid w:val="00F933DB"/>
    <w:rsid w:val="00F948B3"/>
    <w:rsid w:val="00F94CA6"/>
    <w:rsid w:val="00F97E77"/>
    <w:rsid w:val="00FA4C90"/>
    <w:rsid w:val="00FA65BC"/>
    <w:rsid w:val="00FA6CA9"/>
    <w:rsid w:val="00FA6EDD"/>
    <w:rsid w:val="00FA6EEB"/>
    <w:rsid w:val="00FB3E49"/>
    <w:rsid w:val="00FB513B"/>
    <w:rsid w:val="00FB7EFD"/>
    <w:rsid w:val="00FC3D59"/>
    <w:rsid w:val="00FC3F07"/>
    <w:rsid w:val="00FC425E"/>
    <w:rsid w:val="00FC43B6"/>
    <w:rsid w:val="00FC4CA8"/>
    <w:rsid w:val="00FC613E"/>
    <w:rsid w:val="00FC723A"/>
    <w:rsid w:val="00FD03AA"/>
    <w:rsid w:val="00FD1A90"/>
    <w:rsid w:val="00FD76C5"/>
    <w:rsid w:val="00FE47F5"/>
    <w:rsid w:val="00FE6F51"/>
    <w:rsid w:val="00FF17A1"/>
    <w:rsid w:val="00FF3B35"/>
    <w:rsid w:val="00FF4048"/>
    <w:rsid w:val="00FF529C"/>
    <w:rsid w:val="00FF5FDE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374D"/>
    <w:rPr>
      <w:sz w:val="24"/>
      <w:szCs w:val="24"/>
    </w:rPr>
  </w:style>
  <w:style w:type="paragraph" w:styleId="10">
    <w:name w:val="heading 1"/>
    <w:basedOn w:val="a0"/>
    <w:next w:val="a0"/>
    <w:autoRedefine/>
    <w:qFormat/>
    <w:rsid w:val="009D4A6C"/>
    <w:pPr>
      <w:keepNext/>
      <w:framePr w:hSpace="180" w:wrap="around" w:vAnchor="page" w:hAnchor="margin" w:xAlign="right" w:y="2292"/>
      <w:tabs>
        <w:tab w:val="center" w:pos="2373"/>
      </w:tabs>
      <w:ind w:right="32"/>
      <w:outlineLvl w:val="0"/>
    </w:pPr>
  </w:style>
  <w:style w:type="paragraph" w:styleId="2">
    <w:name w:val="heading 2"/>
    <w:basedOn w:val="a0"/>
    <w:next w:val="a0"/>
    <w:qFormat/>
    <w:rsid w:val="005D302C"/>
    <w:pPr>
      <w:keepNext/>
      <w:spacing w:line="274" w:lineRule="exact"/>
      <w:jc w:val="center"/>
      <w:outlineLvl w:val="1"/>
    </w:pPr>
    <w:rPr>
      <w:b/>
      <w:color w:val="000000"/>
      <w:spacing w:val="-13"/>
    </w:rPr>
  </w:style>
  <w:style w:type="paragraph" w:styleId="3">
    <w:name w:val="heading 3"/>
    <w:basedOn w:val="a0"/>
    <w:next w:val="a0"/>
    <w:qFormat/>
    <w:rsid w:val="00BF3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10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632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5D302C"/>
    <w:pPr>
      <w:keepNext/>
      <w:autoSpaceDE w:val="0"/>
      <w:autoSpaceDN w:val="0"/>
      <w:adjustRightInd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0"/>
    <w:next w:val="a0"/>
    <w:qFormat/>
    <w:rsid w:val="004632EC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4632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632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F10CFE"/>
    <w:pPr>
      <w:numPr>
        <w:numId w:val="2"/>
      </w:numPr>
    </w:pPr>
  </w:style>
  <w:style w:type="paragraph" w:styleId="a4">
    <w:name w:val="footer"/>
    <w:basedOn w:val="a0"/>
    <w:link w:val="a5"/>
    <w:uiPriority w:val="99"/>
    <w:rsid w:val="005D302C"/>
    <w:pPr>
      <w:tabs>
        <w:tab w:val="center" w:pos="4677"/>
        <w:tab w:val="right" w:pos="9355"/>
      </w:tabs>
    </w:pPr>
  </w:style>
  <w:style w:type="character" w:styleId="a6">
    <w:name w:val="Strong"/>
    <w:qFormat/>
    <w:rsid w:val="004D2B56"/>
    <w:rPr>
      <w:b/>
      <w:bCs/>
    </w:rPr>
  </w:style>
  <w:style w:type="character" w:styleId="a7">
    <w:name w:val="Emphasis"/>
    <w:qFormat/>
    <w:rsid w:val="004D2B56"/>
    <w:rPr>
      <w:i/>
      <w:iCs/>
    </w:rPr>
  </w:style>
  <w:style w:type="character" w:styleId="a8">
    <w:name w:val="page number"/>
    <w:basedOn w:val="a1"/>
    <w:rsid w:val="000D1A68"/>
  </w:style>
  <w:style w:type="paragraph" w:styleId="a9">
    <w:name w:val="header"/>
    <w:basedOn w:val="a0"/>
    <w:link w:val="aa"/>
    <w:uiPriority w:val="99"/>
    <w:rsid w:val="00BC4E0A"/>
    <w:pPr>
      <w:tabs>
        <w:tab w:val="center" w:pos="4677"/>
        <w:tab w:val="right" w:pos="9355"/>
      </w:tabs>
    </w:pPr>
  </w:style>
  <w:style w:type="paragraph" w:styleId="20">
    <w:name w:val="toc 2"/>
    <w:basedOn w:val="a0"/>
    <w:next w:val="a0"/>
    <w:autoRedefine/>
    <w:semiHidden/>
    <w:rsid w:val="00445C04"/>
    <w:pPr>
      <w:spacing w:before="240"/>
    </w:pPr>
    <w:rPr>
      <w:b/>
      <w:bCs/>
      <w:sz w:val="20"/>
      <w:szCs w:val="20"/>
    </w:rPr>
  </w:style>
  <w:style w:type="paragraph" w:styleId="40">
    <w:name w:val="toc 4"/>
    <w:basedOn w:val="a0"/>
    <w:next w:val="a0"/>
    <w:autoRedefine/>
    <w:semiHidden/>
    <w:rsid w:val="007A18A8"/>
    <w:pPr>
      <w:tabs>
        <w:tab w:val="left" w:pos="960"/>
        <w:tab w:val="right" w:leader="hyphen" w:pos="9628"/>
      </w:tabs>
      <w:spacing w:after="120"/>
      <w:ind w:left="480"/>
      <w:jc w:val="center"/>
    </w:pPr>
    <w:rPr>
      <w:sz w:val="32"/>
      <w:szCs w:val="32"/>
    </w:rPr>
  </w:style>
  <w:style w:type="paragraph" w:styleId="11">
    <w:name w:val="toc 1"/>
    <w:basedOn w:val="a0"/>
    <w:next w:val="a0"/>
    <w:autoRedefine/>
    <w:semiHidden/>
    <w:rsid w:val="007A18A8"/>
    <w:pPr>
      <w:spacing w:before="360" w:line="360" w:lineRule="auto"/>
    </w:pPr>
    <w:rPr>
      <w:rFonts w:ascii="Arial" w:hAnsi="Arial" w:cs="Arial"/>
      <w:b/>
      <w:bCs/>
      <w:caps/>
      <w:sz w:val="32"/>
    </w:rPr>
  </w:style>
  <w:style w:type="paragraph" w:styleId="30">
    <w:name w:val="toc 3"/>
    <w:basedOn w:val="a0"/>
    <w:next w:val="a0"/>
    <w:autoRedefine/>
    <w:semiHidden/>
    <w:rsid w:val="00445C04"/>
    <w:pPr>
      <w:ind w:left="24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445C04"/>
    <w:pPr>
      <w:ind w:left="72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445C04"/>
    <w:pPr>
      <w:ind w:left="96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445C04"/>
    <w:pPr>
      <w:ind w:left="120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445C04"/>
    <w:pPr>
      <w:ind w:left="144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445C04"/>
    <w:pPr>
      <w:ind w:left="1680"/>
    </w:pPr>
    <w:rPr>
      <w:sz w:val="20"/>
      <w:szCs w:val="20"/>
    </w:rPr>
  </w:style>
  <w:style w:type="character" w:styleId="ab">
    <w:name w:val="Hyperlink"/>
    <w:uiPriority w:val="99"/>
    <w:rsid w:val="00445C04"/>
    <w:rPr>
      <w:color w:val="0000FF"/>
      <w:u w:val="single"/>
    </w:rPr>
  </w:style>
  <w:style w:type="paragraph" w:customStyle="1" w:styleId="1">
    <w:name w:val="Стиль1"/>
    <w:basedOn w:val="10"/>
    <w:rsid w:val="00F10CFE"/>
    <w:pPr>
      <w:framePr w:wrap="around"/>
      <w:widowControl w:val="0"/>
      <w:numPr>
        <w:numId w:val="1"/>
      </w:numPr>
      <w:tabs>
        <w:tab w:val="clear" w:pos="1080"/>
        <w:tab w:val="num" w:pos="0"/>
      </w:tabs>
      <w:ind w:left="0" w:firstLine="0"/>
      <w:jc w:val="both"/>
    </w:pPr>
    <w:rPr>
      <w:color w:val="000000"/>
    </w:rPr>
  </w:style>
  <w:style w:type="paragraph" w:customStyle="1" w:styleId="21">
    <w:name w:val="Стиль2"/>
    <w:basedOn w:val="6"/>
    <w:rsid w:val="00F10CFE"/>
    <w:pPr>
      <w:widowControl w:val="0"/>
      <w:tabs>
        <w:tab w:val="num" w:pos="0"/>
      </w:tabs>
      <w:jc w:val="both"/>
    </w:pPr>
    <w:rPr>
      <w:color w:val="000000"/>
      <w:szCs w:val="24"/>
    </w:rPr>
  </w:style>
  <w:style w:type="table" w:styleId="ac">
    <w:name w:val="Table Grid"/>
    <w:basedOn w:val="a2"/>
    <w:uiPriority w:val="99"/>
    <w:rsid w:val="0032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semiHidden/>
    <w:rsid w:val="00535950"/>
    <w:rPr>
      <w:sz w:val="20"/>
      <w:szCs w:val="20"/>
    </w:rPr>
  </w:style>
  <w:style w:type="paragraph" w:styleId="ae">
    <w:name w:val="Title"/>
    <w:basedOn w:val="a0"/>
    <w:qFormat/>
    <w:rsid w:val="003247E2"/>
    <w:pPr>
      <w:jc w:val="center"/>
    </w:pPr>
    <w:rPr>
      <w:szCs w:val="20"/>
    </w:rPr>
  </w:style>
  <w:style w:type="paragraph" w:styleId="af">
    <w:name w:val="Body Text"/>
    <w:basedOn w:val="a0"/>
    <w:rsid w:val="00C663D1"/>
    <w:pPr>
      <w:jc w:val="both"/>
    </w:pPr>
    <w:rPr>
      <w:szCs w:val="20"/>
    </w:rPr>
  </w:style>
  <w:style w:type="paragraph" w:styleId="22">
    <w:name w:val="Body Text 2"/>
    <w:basedOn w:val="a0"/>
    <w:rsid w:val="0028510E"/>
    <w:pPr>
      <w:spacing w:after="120" w:line="480" w:lineRule="auto"/>
    </w:pPr>
  </w:style>
  <w:style w:type="paragraph" w:styleId="23">
    <w:name w:val="Body Text Indent 2"/>
    <w:basedOn w:val="a0"/>
    <w:rsid w:val="00F16BCA"/>
    <w:pPr>
      <w:spacing w:after="120" w:line="480" w:lineRule="auto"/>
      <w:ind w:left="283"/>
    </w:pPr>
  </w:style>
  <w:style w:type="character" w:styleId="af0">
    <w:name w:val="footnote reference"/>
    <w:semiHidden/>
    <w:rsid w:val="00F16BCA"/>
    <w:rPr>
      <w:vertAlign w:val="superscript"/>
    </w:rPr>
  </w:style>
  <w:style w:type="paragraph" w:styleId="af1">
    <w:name w:val="Normal (Web)"/>
    <w:basedOn w:val="a0"/>
    <w:rsid w:val="00BE075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31">
    <w:name w:val="Body Text 3"/>
    <w:basedOn w:val="a0"/>
    <w:rsid w:val="004632EC"/>
    <w:pPr>
      <w:spacing w:after="120"/>
    </w:pPr>
    <w:rPr>
      <w:sz w:val="16"/>
      <w:szCs w:val="16"/>
    </w:rPr>
  </w:style>
  <w:style w:type="paragraph" w:styleId="32">
    <w:name w:val="Body Text Indent 3"/>
    <w:basedOn w:val="a0"/>
    <w:rsid w:val="004632EC"/>
    <w:pPr>
      <w:spacing w:after="120"/>
      <w:ind w:left="283"/>
    </w:pPr>
    <w:rPr>
      <w:sz w:val="16"/>
      <w:szCs w:val="16"/>
    </w:rPr>
  </w:style>
  <w:style w:type="paragraph" w:styleId="af2">
    <w:name w:val="Plain Text"/>
    <w:basedOn w:val="a0"/>
    <w:rsid w:val="004632EC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1"/>
    <w:rsid w:val="00817A20"/>
  </w:style>
  <w:style w:type="paragraph" w:customStyle="1" w:styleId="Char">
    <w:name w:val="Char"/>
    <w:basedOn w:val="a0"/>
    <w:rsid w:val="006C70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0"/>
    <w:uiPriority w:val="34"/>
    <w:qFormat/>
    <w:rsid w:val="008C2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085D68"/>
    <w:pPr>
      <w:ind w:left="720"/>
      <w:contextualSpacing/>
    </w:pPr>
    <w:rPr>
      <w:rFonts w:eastAsia="Calibri"/>
    </w:rPr>
  </w:style>
  <w:style w:type="character" w:customStyle="1" w:styleId="24">
    <w:name w:val="Заголовок №2_"/>
    <w:link w:val="25"/>
    <w:uiPriority w:val="99"/>
    <w:rsid w:val="00B86075"/>
    <w:rPr>
      <w:b/>
      <w:bCs/>
      <w:shd w:val="clear" w:color="auto" w:fill="FFFFFF"/>
    </w:rPr>
  </w:style>
  <w:style w:type="character" w:customStyle="1" w:styleId="13">
    <w:name w:val="Заголовок №1_"/>
    <w:link w:val="14"/>
    <w:uiPriority w:val="99"/>
    <w:rsid w:val="00B86075"/>
    <w:rPr>
      <w:b/>
      <w:bCs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B86075"/>
    <w:pPr>
      <w:shd w:val="clear" w:color="auto" w:fill="FFFFFF"/>
      <w:spacing w:after="300" w:line="356" w:lineRule="exact"/>
      <w:jc w:val="center"/>
      <w:outlineLvl w:val="1"/>
    </w:pPr>
    <w:rPr>
      <w:b/>
      <w:bCs/>
      <w:sz w:val="20"/>
      <w:szCs w:val="20"/>
    </w:rPr>
  </w:style>
  <w:style w:type="paragraph" w:customStyle="1" w:styleId="14">
    <w:name w:val="Заголовок №1"/>
    <w:basedOn w:val="a0"/>
    <w:link w:val="13"/>
    <w:uiPriority w:val="99"/>
    <w:rsid w:val="00B86075"/>
    <w:pPr>
      <w:shd w:val="clear" w:color="auto" w:fill="FFFFFF"/>
      <w:spacing w:before="300" w:after="120" w:line="240" w:lineRule="atLeast"/>
      <w:outlineLvl w:val="0"/>
    </w:pPr>
    <w:rPr>
      <w:b/>
      <w:bCs/>
      <w:sz w:val="20"/>
      <w:szCs w:val="20"/>
    </w:rPr>
  </w:style>
  <w:style w:type="paragraph" w:customStyle="1" w:styleId="af4">
    <w:name w:val="Знак Знак Знак"/>
    <w:basedOn w:val="a0"/>
    <w:rsid w:val="00BB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0"/>
    <w:link w:val="af6"/>
    <w:uiPriority w:val="99"/>
    <w:unhideWhenUsed/>
    <w:rsid w:val="00BB36D2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BB36D2"/>
    <w:rPr>
      <w:rFonts w:ascii="Tahoma" w:eastAsia="Calibri" w:hAnsi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BB36D2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BB36D2"/>
    <w:rPr>
      <w:sz w:val="24"/>
      <w:szCs w:val="24"/>
    </w:rPr>
  </w:style>
  <w:style w:type="character" w:customStyle="1" w:styleId="Heading5">
    <w:name w:val="Heading #5"/>
    <w:uiPriority w:val="99"/>
    <w:rsid w:val="00BB36D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Heading4">
    <w:name w:val="Heading #4"/>
    <w:uiPriority w:val="99"/>
    <w:rsid w:val="00BB36D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f7">
    <w:name w:val="Body Text Indent"/>
    <w:basedOn w:val="a0"/>
    <w:link w:val="af8"/>
    <w:rsid w:val="009D59D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D59DD"/>
    <w:rPr>
      <w:sz w:val="24"/>
      <w:szCs w:val="24"/>
    </w:rPr>
  </w:style>
  <w:style w:type="paragraph" w:customStyle="1" w:styleId="FR2">
    <w:name w:val="FR2"/>
    <w:rsid w:val="009D59DD"/>
    <w:pPr>
      <w:widowControl w:val="0"/>
      <w:spacing w:line="380" w:lineRule="auto"/>
    </w:pPr>
    <w:rPr>
      <w:rFonts w:ascii="Arial" w:hAnsi="Arial"/>
      <w:i/>
      <w:snapToGrid w:val="0"/>
    </w:rPr>
  </w:style>
  <w:style w:type="paragraph" w:customStyle="1" w:styleId="ConsPlusTitle">
    <w:name w:val="ConsPlusTitle"/>
    <w:rsid w:val="00F66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E215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552A-2712-4BB5-974F-64F70A08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2851</Words>
  <Characters>23053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KGPU</Company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Psisha</dc:creator>
  <cp:lastModifiedBy>Kashutina</cp:lastModifiedBy>
  <cp:revision>17</cp:revision>
  <cp:lastPrinted>2018-10-26T02:22:00Z</cp:lastPrinted>
  <dcterms:created xsi:type="dcterms:W3CDTF">2018-01-23T06:27:00Z</dcterms:created>
  <dcterms:modified xsi:type="dcterms:W3CDTF">2018-10-26T02:22:00Z</dcterms:modified>
</cp:coreProperties>
</file>